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458" w:rsidRDefault="00106320" w:rsidP="00D7413F">
      <w:pPr>
        <w:spacing w:beforeLines="50"/>
        <w:jc w:val="center"/>
        <w:rPr>
          <w:rFonts w:eastAsia="华文中宋"/>
          <w:b/>
          <w:color w:val="FF3300"/>
          <w:w w:val="75"/>
          <w:sz w:val="84"/>
          <w:szCs w:val="84"/>
        </w:rPr>
      </w:pPr>
      <w:r>
        <w:rPr>
          <w:rFonts w:eastAsia="华文中宋"/>
          <w:b/>
          <w:color w:val="FF3300"/>
          <w:w w:val="75"/>
          <w:sz w:val="84"/>
          <w:szCs w:val="84"/>
        </w:rPr>
        <w:t>中共南京晓庄学院委员会文件</w:t>
      </w:r>
    </w:p>
    <w:p w:rsidR="003A0458" w:rsidRDefault="00106320">
      <w:pPr>
        <w:spacing w:line="600" w:lineRule="exact"/>
        <w:jc w:val="center"/>
        <w:rPr>
          <w:rFonts w:eastAsia="仿宋_GB2312"/>
          <w:b/>
          <w:bCs/>
          <w:sz w:val="32"/>
          <w:szCs w:val="32"/>
        </w:rPr>
      </w:pPr>
      <w:r>
        <w:rPr>
          <w:rFonts w:eastAsia="仿宋_GB2312"/>
          <w:b/>
          <w:bCs/>
          <w:sz w:val="32"/>
          <w:szCs w:val="32"/>
        </w:rPr>
        <w:t>南晓院委〔</w:t>
      </w:r>
      <w:r>
        <w:rPr>
          <w:rFonts w:eastAsia="仿宋_GB2312"/>
          <w:b/>
          <w:bCs/>
          <w:sz w:val="32"/>
          <w:szCs w:val="32"/>
        </w:rPr>
        <w:t>2019</w:t>
      </w:r>
      <w:r>
        <w:rPr>
          <w:rFonts w:eastAsia="仿宋_GB2312"/>
          <w:b/>
          <w:bCs/>
          <w:sz w:val="32"/>
          <w:szCs w:val="32"/>
        </w:rPr>
        <w:t>〕</w:t>
      </w:r>
      <w:r>
        <w:rPr>
          <w:rFonts w:eastAsia="仿宋_GB2312" w:hint="eastAsia"/>
          <w:b/>
          <w:bCs/>
          <w:sz w:val="32"/>
          <w:szCs w:val="32"/>
        </w:rPr>
        <w:t>67</w:t>
      </w:r>
      <w:r>
        <w:rPr>
          <w:rFonts w:eastAsia="仿宋_GB2312"/>
          <w:b/>
          <w:bCs/>
          <w:sz w:val="32"/>
          <w:szCs w:val="32"/>
        </w:rPr>
        <w:t>号</w:t>
      </w:r>
    </w:p>
    <w:p w:rsidR="003A0458" w:rsidRDefault="00106320">
      <w:pPr>
        <w:wordWrap w:val="0"/>
        <w:spacing w:line="600" w:lineRule="exact"/>
        <w:jc w:val="right"/>
        <w:rPr>
          <w:rFonts w:eastAsia="楷体"/>
          <w:b/>
          <w:bCs/>
          <w:szCs w:val="32"/>
        </w:rPr>
      </w:pPr>
      <w:r>
        <w:rPr>
          <w:rFonts w:eastAsia="楷体"/>
          <w:b/>
          <w:bCs/>
          <w:szCs w:val="32"/>
        </w:rPr>
        <w:t xml:space="preserve">  </w:t>
      </w:r>
    </w:p>
    <w:p w:rsidR="003A0458" w:rsidRDefault="00667C38">
      <w:pPr>
        <w:spacing w:line="700" w:lineRule="exact"/>
        <w:jc w:val="right"/>
        <w:rPr>
          <w:rFonts w:eastAsia="楷体_GB2312"/>
          <w:bCs/>
          <w:szCs w:val="32"/>
        </w:rPr>
      </w:pPr>
      <w:r w:rsidRPr="00667C38">
        <w:rPr>
          <w:rFonts w:eastAsia="仿宋_GB2312"/>
        </w:rPr>
        <w:pict>
          <v:line id="_x0000_s1026" style="position:absolute;left:0;text-align:left;z-index:251658240;mso-width-relative:page;mso-height-relative:page" from="-1.1pt,4.8pt" to="449.05pt,4.8pt" o:gfxdata="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STSZC1wAAAAYBAAAPAAAAAAAAAAEAIAAAACIA&#10;AABkcnMvZG93bnJldi54bWxQSwECFAAUAAAACACHTuJANdvIANEBAABrAwAADgAAAAAAAAABACAA&#10;AAAmAQAAZHJzL2Uyb0RvYy54bWxQSwUGAAAAAAYABgBZAQAAaQUAAAAA&#10;" strokecolor="red" strokeweight="3pt"/>
        </w:pict>
      </w:r>
    </w:p>
    <w:p w:rsidR="003A0458" w:rsidRDefault="003A0458">
      <w:pPr>
        <w:spacing w:line="700" w:lineRule="exact"/>
        <w:jc w:val="center"/>
        <w:rPr>
          <w:rFonts w:eastAsia="方正小标宋简体"/>
          <w:color w:val="000000"/>
          <w:kern w:val="0"/>
          <w:sz w:val="44"/>
          <w:szCs w:val="44"/>
        </w:rPr>
      </w:pPr>
    </w:p>
    <w:p w:rsidR="003A0458" w:rsidRPr="00106320" w:rsidRDefault="00106320">
      <w:pPr>
        <w:spacing w:line="700" w:lineRule="exact"/>
        <w:jc w:val="center"/>
        <w:rPr>
          <w:rFonts w:ascii="方正小标宋_GBK" w:eastAsia="方正小标宋_GBK"/>
          <w:color w:val="000000"/>
          <w:kern w:val="0"/>
          <w:sz w:val="44"/>
          <w:szCs w:val="44"/>
        </w:rPr>
      </w:pPr>
      <w:r w:rsidRPr="00106320">
        <w:rPr>
          <w:rFonts w:ascii="方正小标宋_GBK" w:eastAsia="方正小标宋_GBK" w:hint="eastAsia"/>
          <w:color w:val="000000"/>
          <w:kern w:val="0"/>
          <w:sz w:val="44"/>
          <w:szCs w:val="44"/>
        </w:rPr>
        <w:t>关于印发</w:t>
      </w:r>
      <w:proofErr w:type="gramStart"/>
      <w:r w:rsidRPr="00106320">
        <w:rPr>
          <w:rFonts w:ascii="方正小标宋_GBK" w:eastAsia="方正小标宋_GBK" w:hint="eastAsia"/>
          <w:color w:val="000000"/>
          <w:kern w:val="0"/>
          <w:sz w:val="44"/>
          <w:szCs w:val="44"/>
        </w:rPr>
        <w:t>《</w:t>
      </w:r>
      <w:proofErr w:type="gramEnd"/>
      <w:r w:rsidRPr="00106320">
        <w:rPr>
          <w:rFonts w:ascii="方正小标宋_GBK" w:eastAsia="方正小标宋_GBK" w:hint="eastAsia"/>
          <w:color w:val="000000"/>
          <w:kern w:val="0"/>
          <w:sz w:val="44"/>
          <w:szCs w:val="44"/>
        </w:rPr>
        <w:t>中共南京晓庄学院委员会</w:t>
      </w:r>
    </w:p>
    <w:p w:rsidR="003A0458" w:rsidRPr="00106320" w:rsidRDefault="00106320">
      <w:pPr>
        <w:spacing w:line="700" w:lineRule="exact"/>
        <w:jc w:val="center"/>
        <w:rPr>
          <w:rFonts w:ascii="方正小标宋_GBK" w:eastAsia="方正小标宋_GBK"/>
          <w:color w:val="000000"/>
          <w:kern w:val="0"/>
          <w:sz w:val="44"/>
          <w:szCs w:val="44"/>
        </w:rPr>
      </w:pPr>
      <w:r w:rsidRPr="00106320">
        <w:rPr>
          <w:rFonts w:ascii="方正小标宋_GBK" w:eastAsia="方正小标宋_GBK" w:hint="eastAsia"/>
          <w:color w:val="000000"/>
          <w:kern w:val="0"/>
          <w:sz w:val="44"/>
          <w:szCs w:val="44"/>
        </w:rPr>
        <w:t>党务公开实施办法</w:t>
      </w:r>
      <w:proofErr w:type="gramStart"/>
      <w:r w:rsidRPr="00106320">
        <w:rPr>
          <w:rFonts w:ascii="方正小标宋_GBK" w:eastAsia="方正小标宋_GBK" w:hint="eastAsia"/>
          <w:color w:val="000000"/>
          <w:kern w:val="0"/>
          <w:sz w:val="44"/>
          <w:szCs w:val="44"/>
        </w:rPr>
        <w:t>》</w:t>
      </w:r>
      <w:proofErr w:type="gramEnd"/>
      <w:r w:rsidRPr="00106320">
        <w:rPr>
          <w:rFonts w:ascii="方正小标宋_GBK" w:eastAsia="方正小标宋_GBK" w:hint="eastAsia"/>
          <w:color w:val="000000"/>
          <w:kern w:val="0"/>
          <w:sz w:val="44"/>
          <w:szCs w:val="44"/>
        </w:rPr>
        <w:t>的通知</w:t>
      </w:r>
    </w:p>
    <w:p w:rsidR="003A0458" w:rsidRDefault="003A0458">
      <w:pPr>
        <w:spacing w:line="700" w:lineRule="exact"/>
        <w:jc w:val="center"/>
        <w:rPr>
          <w:rFonts w:eastAsia="方正小标宋简体"/>
          <w:color w:val="000000"/>
          <w:kern w:val="0"/>
          <w:sz w:val="44"/>
          <w:szCs w:val="44"/>
        </w:rPr>
      </w:pPr>
    </w:p>
    <w:p w:rsidR="003A0458" w:rsidRDefault="00106320">
      <w:pPr>
        <w:spacing w:line="560" w:lineRule="exact"/>
        <w:rPr>
          <w:rFonts w:eastAsia="仿宋_GB2312" w:hAnsi="仿宋_GB2312"/>
          <w:sz w:val="32"/>
          <w:szCs w:val="32"/>
        </w:rPr>
      </w:pPr>
      <w:r>
        <w:rPr>
          <w:rFonts w:eastAsia="仿宋_GB2312" w:hAnsi="仿宋_GB2312" w:hint="eastAsia"/>
          <w:sz w:val="32"/>
          <w:szCs w:val="32"/>
        </w:rPr>
        <w:t>各党总支、机关党委、直属党支部，各学院、各部门、直属单位：</w:t>
      </w:r>
    </w:p>
    <w:p w:rsidR="003A0458" w:rsidRDefault="00106320">
      <w:pPr>
        <w:spacing w:line="560" w:lineRule="exact"/>
        <w:ind w:firstLineChars="200" w:firstLine="640"/>
        <w:rPr>
          <w:rFonts w:eastAsia="仿宋_GB2312" w:hAnsi="仿宋_GB2312"/>
          <w:sz w:val="32"/>
          <w:szCs w:val="32"/>
        </w:rPr>
      </w:pPr>
      <w:r>
        <w:rPr>
          <w:rFonts w:eastAsia="仿宋_GB2312" w:hAnsi="仿宋_GB2312" w:hint="eastAsia"/>
          <w:sz w:val="32"/>
          <w:szCs w:val="32"/>
        </w:rPr>
        <w:t>《中共南京晓庄学院委员会党务公开实施办法》经</w:t>
      </w:r>
      <w:r>
        <w:rPr>
          <w:rFonts w:eastAsia="仿宋_GB2312" w:hAnsi="仿宋_GB2312"/>
          <w:sz w:val="32"/>
          <w:szCs w:val="32"/>
        </w:rPr>
        <w:t>中共南京晓庄学院委员会常务委员会议审议通过，现印发各单位，请你们遵照执行。</w:t>
      </w:r>
    </w:p>
    <w:p w:rsidR="003A0458" w:rsidRDefault="003A0458">
      <w:pPr>
        <w:widowControl/>
        <w:shd w:val="clear" w:color="auto" w:fill="FFFFFF"/>
        <w:spacing w:line="560" w:lineRule="exact"/>
        <w:ind w:firstLine="630"/>
        <w:rPr>
          <w:rFonts w:eastAsia="仿宋_GB2312"/>
          <w:color w:val="000000"/>
          <w:kern w:val="0"/>
          <w:sz w:val="32"/>
          <w:szCs w:val="32"/>
        </w:rPr>
      </w:pPr>
    </w:p>
    <w:p w:rsidR="003A0458" w:rsidRDefault="003A0458">
      <w:pPr>
        <w:widowControl/>
        <w:shd w:val="clear" w:color="auto" w:fill="FFFFFF"/>
        <w:spacing w:line="560" w:lineRule="exact"/>
        <w:ind w:firstLine="630"/>
        <w:jc w:val="right"/>
        <w:rPr>
          <w:rFonts w:eastAsia="仿宋_GB2312"/>
          <w:color w:val="000000"/>
          <w:kern w:val="0"/>
          <w:sz w:val="32"/>
          <w:szCs w:val="32"/>
        </w:rPr>
      </w:pPr>
    </w:p>
    <w:p w:rsidR="003A0458" w:rsidRDefault="00106320">
      <w:pPr>
        <w:widowControl/>
        <w:shd w:val="clear" w:color="auto" w:fill="FFFFFF"/>
        <w:spacing w:line="560" w:lineRule="exact"/>
        <w:ind w:firstLine="630"/>
        <w:jc w:val="right"/>
        <w:rPr>
          <w:rFonts w:eastAsia="仿宋_GB2312"/>
          <w:color w:val="000000"/>
          <w:kern w:val="0"/>
          <w:sz w:val="32"/>
          <w:szCs w:val="32"/>
        </w:rPr>
      </w:pPr>
      <w:r>
        <w:rPr>
          <w:rFonts w:eastAsia="仿宋_GB2312" w:hint="eastAsia"/>
          <w:color w:val="000000"/>
          <w:kern w:val="0"/>
          <w:sz w:val="32"/>
          <w:szCs w:val="32"/>
        </w:rPr>
        <w:t>中共南京晓庄学院委员会</w:t>
      </w:r>
      <w:r>
        <w:rPr>
          <w:rFonts w:eastAsia="仿宋_GB2312" w:hint="eastAsia"/>
          <w:color w:val="000000"/>
          <w:kern w:val="0"/>
          <w:sz w:val="32"/>
          <w:szCs w:val="32"/>
        </w:rPr>
        <w:t xml:space="preserve">     </w:t>
      </w:r>
    </w:p>
    <w:p w:rsidR="003A0458" w:rsidRDefault="00106320">
      <w:pPr>
        <w:pStyle w:val="p3"/>
        <w:spacing w:before="0" w:beforeAutospacing="0" w:after="0" w:afterAutospacing="0" w:line="560" w:lineRule="exact"/>
        <w:ind w:right="640"/>
        <w:jc w:val="right"/>
        <w:rPr>
          <w:rFonts w:ascii="方正小标宋_GBK" w:eastAsia="方正小标宋_GBK"/>
          <w:sz w:val="44"/>
          <w:szCs w:val="44"/>
        </w:rPr>
      </w:pPr>
      <w:r>
        <w:rPr>
          <w:rFonts w:ascii="Times New Roman" w:eastAsia="仿宋_GB2312" w:hAnsi="Times New Roman" w:hint="eastAsia"/>
          <w:color w:val="000000"/>
          <w:sz w:val="32"/>
          <w:szCs w:val="32"/>
        </w:rPr>
        <w:t>2019</w:t>
      </w:r>
      <w:r>
        <w:rPr>
          <w:rFonts w:ascii="Times New Roman" w:eastAsia="仿宋_GB2312" w:hAnsi="Times New Roman" w:hint="eastAsia"/>
          <w:color w:val="000000"/>
          <w:sz w:val="32"/>
          <w:szCs w:val="32"/>
        </w:rPr>
        <w:t>年</w:t>
      </w:r>
      <w:r>
        <w:rPr>
          <w:rFonts w:ascii="Times New Roman" w:eastAsia="仿宋_GB2312" w:hAnsi="Times New Roman" w:hint="eastAsia"/>
          <w:color w:val="000000"/>
          <w:sz w:val="32"/>
          <w:szCs w:val="32"/>
        </w:rPr>
        <w:t>6</w:t>
      </w:r>
      <w:r>
        <w:rPr>
          <w:rFonts w:ascii="Times New Roman" w:eastAsia="仿宋_GB2312" w:hAnsi="Times New Roman" w:hint="eastAsia"/>
          <w:color w:val="000000"/>
          <w:sz w:val="32"/>
          <w:szCs w:val="32"/>
        </w:rPr>
        <w:t>月</w:t>
      </w:r>
      <w:r w:rsidR="00D7413F">
        <w:rPr>
          <w:rFonts w:ascii="Times New Roman" w:eastAsia="仿宋_GB2312" w:hAnsi="Times New Roman" w:hint="eastAsia"/>
          <w:color w:val="000000"/>
          <w:sz w:val="32"/>
          <w:szCs w:val="32"/>
        </w:rPr>
        <w:t>30</w:t>
      </w:r>
      <w:r>
        <w:rPr>
          <w:rFonts w:ascii="Times New Roman" w:eastAsia="仿宋_GB2312" w:hAnsi="Times New Roman" w:hint="eastAsia"/>
          <w:color w:val="000000"/>
          <w:sz w:val="32"/>
          <w:szCs w:val="32"/>
        </w:rPr>
        <w:t>日</w:t>
      </w:r>
      <w:r>
        <w:rPr>
          <w:rFonts w:ascii="Times New Roman" w:eastAsia="仿宋_GB2312" w:hAnsi="Times New Roman" w:hint="eastAsia"/>
          <w:color w:val="000000"/>
          <w:sz w:val="32"/>
          <w:szCs w:val="32"/>
        </w:rPr>
        <w:t xml:space="preserve">           </w:t>
      </w:r>
    </w:p>
    <w:p w:rsidR="003A0458" w:rsidRDefault="00106320">
      <w:pPr>
        <w:widowControl/>
        <w:jc w:val="left"/>
        <w:rPr>
          <w:rFonts w:ascii="方正小标宋_GBK" w:eastAsia="方正小标宋_GBK" w:hAnsi="宋体" w:cs="宋体"/>
          <w:kern w:val="0"/>
          <w:sz w:val="44"/>
          <w:szCs w:val="44"/>
        </w:rPr>
      </w:pPr>
      <w:r>
        <w:rPr>
          <w:rFonts w:ascii="方正小标宋_GBK" w:eastAsia="方正小标宋_GBK"/>
          <w:sz w:val="44"/>
          <w:szCs w:val="44"/>
        </w:rPr>
        <w:br w:type="page"/>
      </w:r>
    </w:p>
    <w:p w:rsidR="00106320" w:rsidRDefault="00106320" w:rsidP="00106320">
      <w:pPr>
        <w:pStyle w:val="p3"/>
        <w:spacing w:before="0" w:beforeAutospacing="0" w:after="0" w:afterAutospacing="0" w:line="700" w:lineRule="exact"/>
        <w:jc w:val="center"/>
        <w:rPr>
          <w:rFonts w:ascii="方正小标宋_GBK" w:eastAsia="方正小标宋_GBK"/>
          <w:sz w:val="44"/>
          <w:szCs w:val="44"/>
        </w:rPr>
      </w:pPr>
      <w:r>
        <w:rPr>
          <w:rFonts w:ascii="方正小标宋_GBK" w:eastAsia="方正小标宋_GBK" w:hint="eastAsia"/>
          <w:sz w:val="44"/>
          <w:szCs w:val="44"/>
        </w:rPr>
        <w:lastRenderedPageBreak/>
        <w:t>中共南京晓庄学院委员会</w:t>
      </w:r>
    </w:p>
    <w:p w:rsidR="003A0458" w:rsidRDefault="00106320" w:rsidP="00106320">
      <w:pPr>
        <w:pStyle w:val="p3"/>
        <w:spacing w:before="0" w:beforeAutospacing="0" w:after="0" w:afterAutospacing="0" w:line="700" w:lineRule="exact"/>
        <w:jc w:val="center"/>
        <w:rPr>
          <w:rFonts w:ascii="方正小标宋_GBK" w:eastAsia="方正小标宋_GBK"/>
          <w:sz w:val="44"/>
          <w:szCs w:val="44"/>
        </w:rPr>
      </w:pPr>
      <w:r>
        <w:rPr>
          <w:rFonts w:ascii="方正小标宋_GBK" w:eastAsia="方正小标宋_GBK" w:hint="eastAsia"/>
          <w:sz w:val="44"/>
          <w:szCs w:val="44"/>
        </w:rPr>
        <w:t>党务公开实施办法</w:t>
      </w:r>
    </w:p>
    <w:p w:rsidR="003A0458" w:rsidRDefault="003A0458">
      <w:pPr>
        <w:pStyle w:val="p2"/>
        <w:spacing w:before="0" w:beforeAutospacing="0" w:after="0" w:afterAutospacing="0" w:line="480" w:lineRule="atLeast"/>
        <w:jc w:val="center"/>
        <w:rPr>
          <w:rStyle w:val="s3"/>
          <w:rFonts w:ascii="楷体" w:eastAsia="楷体" w:hAnsi="楷体"/>
          <w:bCs/>
          <w:sz w:val="36"/>
          <w:szCs w:val="36"/>
        </w:rPr>
      </w:pPr>
    </w:p>
    <w:p w:rsidR="003A0458" w:rsidRDefault="00106320">
      <w:pPr>
        <w:pStyle w:val="p12"/>
        <w:spacing w:before="0" w:beforeAutospacing="0" w:after="0" w:afterAutospacing="0" w:line="700" w:lineRule="exact"/>
        <w:jc w:val="center"/>
        <w:rPr>
          <w:rStyle w:val="s3"/>
          <w:rFonts w:ascii="黑体" w:eastAsia="黑体" w:hAnsi="黑体"/>
          <w:bCs/>
          <w:sz w:val="32"/>
          <w:szCs w:val="32"/>
        </w:rPr>
      </w:pPr>
      <w:r>
        <w:rPr>
          <w:rStyle w:val="s3"/>
          <w:rFonts w:ascii="黑体" w:eastAsia="黑体" w:hAnsi="黑体" w:hint="eastAsia"/>
          <w:bCs/>
          <w:sz w:val="32"/>
          <w:szCs w:val="32"/>
        </w:rPr>
        <w:t>第一章  总则</w:t>
      </w:r>
    </w:p>
    <w:p w:rsidR="003A0458" w:rsidRDefault="00106320">
      <w:pPr>
        <w:pStyle w:val="p9"/>
        <w:spacing w:before="0" w:beforeAutospacing="0" w:after="0" w:afterAutospacing="0" w:line="560" w:lineRule="exact"/>
        <w:ind w:firstLineChars="200" w:firstLine="643"/>
        <w:jc w:val="both"/>
        <w:rPr>
          <w:rFonts w:ascii="仿宋_GB2312" w:eastAsia="仿宋_GB2312"/>
          <w:color w:val="auto"/>
          <w:sz w:val="32"/>
          <w:szCs w:val="32"/>
        </w:rPr>
      </w:pPr>
      <w:r>
        <w:rPr>
          <w:rStyle w:val="s3"/>
          <w:rFonts w:ascii="仿宋_GB2312" w:eastAsia="仿宋_GB2312" w:hint="eastAsia"/>
          <w:b/>
          <w:bCs/>
          <w:color w:val="auto"/>
          <w:sz w:val="32"/>
          <w:szCs w:val="32"/>
        </w:rPr>
        <w:t xml:space="preserve">第一条  </w:t>
      </w:r>
      <w:r>
        <w:rPr>
          <w:rFonts w:ascii="仿宋_GB2312" w:eastAsia="仿宋_GB2312" w:hint="eastAsia"/>
          <w:color w:val="auto"/>
          <w:sz w:val="32"/>
          <w:szCs w:val="32"/>
        </w:rPr>
        <w:t>为了贯彻落实党的十九大精神，推动全面从严治党向纵深发展，加强和规范党务公开工作，发展党内民主，强化党内监督，使广大党员更好了解和参与党内事务，动员组织广大师生贯彻落实好党的理论和路线方针政策，提高党的领导能力和依法治校水平，根据《中国共产党党务公开条例（试行）》、江苏省委《关于贯彻〈中国共产党党务公开条例（试行）〉实施细则》（苏发</w:t>
      </w:r>
      <w:r>
        <w:rPr>
          <w:rFonts w:ascii="Times New Roman" w:eastAsia="仿宋_GB2312" w:hint="eastAsia"/>
          <w:color w:val="auto"/>
          <w:sz w:val="32"/>
          <w:szCs w:val="32"/>
        </w:rPr>
        <w:t>〔</w:t>
      </w:r>
      <w:r>
        <w:rPr>
          <w:rFonts w:ascii="Times New Roman" w:eastAsia="仿宋_GB2312" w:hint="eastAsia"/>
          <w:color w:val="auto"/>
          <w:sz w:val="32"/>
          <w:szCs w:val="32"/>
        </w:rPr>
        <w:t>2018</w:t>
      </w:r>
      <w:r>
        <w:rPr>
          <w:rFonts w:ascii="Times New Roman" w:eastAsia="仿宋_GB2312" w:hint="eastAsia"/>
          <w:color w:val="auto"/>
          <w:sz w:val="32"/>
          <w:szCs w:val="32"/>
        </w:rPr>
        <w:t>〕</w:t>
      </w:r>
      <w:r>
        <w:rPr>
          <w:rFonts w:ascii="Times New Roman" w:eastAsia="仿宋_GB2312" w:hint="eastAsia"/>
          <w:color w:val="auto"/>
          <w:sz w:val="32"/>
          <w:szCs w:val="32"/>
        </w:rPr>
        <w:t>15</w:t>
      </w:r>
      <w:r>
        <w:rPr>
          <w:rStyle w:val="articletitle"/>
          <w:rFonts w:ascii="仿宋_GB2312" w:eastAsia="仿宋_GB2312" w:hint="eastAsia"/>
          <w:bCs/>
          <w:color w:val="auto"/>
          <w:sz w:val="32"/>
          <w:szCs w:val="32"/>
        </w:rPr>
        <w:t>号</w:t>
      </w:r>
      <w:r>
        <w:rPr>
          <w:rFonts w:ascii="仿宋_GB2312" w:eastAsia="仿宋_GB2312" w:hint="eastAsia"/>
          <w:color w:val="auto"/>
          <w:sz w:val="32"/>
          <w:szCs w:val="32"/>
        </w:rPr>
        <w:t>），结合学校实际，制定本办法。</w:t>
      </w:r>
    </w:p>
    <w:p w:rsidR="003A0458" w:rsidRDefault="00106320">
      <w:pPr>
        <w:pStyle w:val="p9"/>
        <w:spacing w:before="0" w:beforeAutospacing="0" w:after="0" w:afterAutospacing="0" w:line="560" w:lineRule="exact"/>
        <w:ind w:firstLineChars="200" w:firstLine="643"/>
        <w:jc w:val="both"/>
        <w:rPr>
          <w:rFonts w:ascii="仿宋_GB2312" w:eastAsia="仿宋_GB2312"/>
          <w:color w:val="auto"/>
          <w:sz w:val="32"/>
          <w:szCs w:val="32"/>
        </w:rPr>
      </w:pPr>
      <w:r>
        <w:rPr>
          <w:rStyle w:val="s3"/>
          <w:rFonts w:ascii="仿宋_GB2312" w:eastAsia="仿宋_GB2312" w:hint="eastAsia"/>
          <w:b/>
          <w:bCs/>
          <w:color w:val="auto"/>
          <w:sz w:val="32"/>
          <w:szCs w:val="32"/>
        </w:rPr>
        <w:t>第二条</w:t>
      </w:r>
      <w:r>
        <w:rPr>
          <w:rFonts w:ascii="仿宋_GB2312" w:eastAsia="仿宋_GB2312" w:hint="eastAsia"/>
          <w:color w:val="auto"/>
          <w:sz w:val="32"/>
          <w:szCs w:val="32"/>
        </w:rPr>
        <w:t xml:space="preserve">  本办法所称党务公开，是指学校各级党组织将其实施党的领导活动、加强党的建设工作的有关事务，按规定在党内或者向党外公开。</w:t>
      </w:r>
    </w:p>
    <w:p w:rsidR="003A0458" w:rsidRDefault="00106320">
      <w:pPr>
        <w:pStyle w:val="p9"/>
        <w:spacing w:before="0" w:beforeAutospacing="0" w:after="0" w:afterAutospacing="0" w:line="560" w:lineRule="exact"/>
        <w:ind w:firstLineChars="200" w:firstLine="643"/>
        <w:jc w:val="both"/>
        <w:rPr>
          <w:rFonts w:ascii="仿宋_GB2312" w:eastAsia="仿宋_GB2312"/>
          <w:color w:val="auto"/>
          <w:sz w:val="32"/>
          <w:szCs w:val="32"/>
        </w:rPr>
      </w:pPr>
      <w:r>
        <w:rPr>
          <w:rFonts w:ascii="仿宋_GB2312" w:eastAsia="仿宋_GB2312" w:hint="eastAsia"/>
          <w:b/>
          <w:color w:val="auto"/>
          <w:sz w:val="32"/>
          <w:szCs w:val="32"/>
        </w:rPr>
        <w:t xml:space="preserve">第三条 </w:t>
      </w:r>
      <w:r>
        <w:rPr>
          <w:rFonts w:ascii="仿宋_GB2312" w:eastAsia="仿宋_GB2312" w:hint="eastAsia"/>
          <w:color w:val="auto"/>
          <w:sz w:val="32"/>
          <w:szCs w:val="32"/>
        </w:rPr>
        <w:t xml:space="preserve"> 本办法适用于学校党委、学校纪委，学校党委各部门和各二级党组织。</w:t>
      </w:r>
    </w:p>
    <w:p w:rsidR="003A0458" w:rsidRDefault="00106320">
      <w:pPr>
        <w:pStyle w:val="p10"/>
        <w:spacing w:before="0" w:beforeAutospacing="0" w:after="0" w:afterAutospacing="0" w:line="560" w:lineRule="exact"/>
        <w:ind w:firstLineChars="200" w:firstLine="643"/>
        <w:jc w:val="both"/>
        <w:rPr>
          <w:rFonts w:ascii="仿宋_GB2312" w:eastAsia="仿宋_GB2312"/>
          <w:sz w:val="32"/>
          <w:szCs w:val="32"/>
        </w:rPr>
      </w:pPr>
      <w:r>
        <w:rPr>
          <w:rStyle w:val="s3"/>
          <w:rFonts w:ascii="仿宋_GB2312" w:eastAsia="仿宋_GB2312" w:hint="eastAsia"/>
          <w:b/>
          <w:bCs/>
          <w:sz w:val="32"/>
          <w:szCs w:val="32"/>
        </w:rPr>
        <w:t xml:space="preserve">第四条  </w:t>
      </w:r>
      <w:r>
        <w:rPr>
          <w:rFonts w:ascii="仿宋_GB2312" w:eastAsia="仿宋_GB2312" w:hint="eastAsia"/>
          <w:sz w:val="32"/>
          <w:szCs w:val="32"/>
        </w:rPr>
        <w:t>党务公开应当遵循以下原则：</w:t>
      </w:r>
    </w:p>
    <w:p w:rsidR="003A0458" w:rsidRDefault="00106320">
      <w:pPr>
        <w:pStyle w:val="p10"/>
        <w:spacing w:before="0" w:beforeAutospacing="0" w:after="0" w:afterAutospacing="0" w:line="560" w:lineRule="exact"/>
        <w:ind w:firstLineChars="200" w:firstLine="640"/>
        <w:jc w:val="both"/>
        <w:rPr>
          <w:rFonts w:ascii="仿宋_GB2312" w:eastAsia="仿宋_GB2312" w:hAnsi="微软雅黑"/>
          <w:sz w:val="32"/>
          <w:szCs w:val="32"/>
        </w:rPr>
      </w:pPr>
      <w:r>
        <w:rPr>
          <w:rFonts w:ascii="仿宋_GB2312" w:eastAsia="仿宋_GB2312" w:hint="eastAsia"/>
          <w:sz w:val="32"/>
          <w:szCs w:val="32"/>
        </w:rPr>
        <w:t>（一）坚持正确方向。坚持维护以习近平同志为核心的党中央权威和集中统一领导，认真贯彻落</w:t>
      </w:r>
      <w:proofErr w:type="gramStart"/>
      <w:r>
        <w:rPr>
          <w:rFonts w:ascii="仿宋_GB2312" w:eastAsia="仿宋_GB2312" w:hint="eastAsia"/>
          <w:sz w:val="32"/>
          <w:szCs w:val="32"/>
        </w:rPr>
        <w:t>实习近</w:t>
      </w:r>
      <w:proofErr w:type="gramEnd"/>
      <w:r>
        <w:rPr>
          <w:rFonts w:ascii="仿宋_GB2312" w:eastAsia="仿宋_GB2312" w:hint="eastAsia"/>
          <w:sz w:val="32"/>
          <w:szCs w:val="32"/>
        </w:rPr>
        <w:t>平新时代中国特色社会主义思想，牢固树立“四个意识”，坚定“四个自信”，把党务公开放到新时代中国特色社会主义的伟大实践、建设教师教育特色鲜明的高水平应用型大学的具体实践</w:t>
      </w:r>
      <w:r>
        <w:rPr>
          <w:rFonts w:ascii="仿宋_GB2312" w:eastAsia="仿宋_GB2312" w:hint="eastAsia"/>
          <w:sz w:val="32"/>
          <w:szCs w:val="32"/>
        </w:rPr>
        <w:lastRenderedPageBreak/>
        <w:t>中来谋划和推进，把坚持和完善党的领导要求贯彻到党务公开的全过程和各方面。</w:t>
      </w:r>
    </w:p>
    <w:p w:rsidR="003A0458" w:rsidRDefault="00106320">
      <w:pPr>
        <w:pStyle w:val="a5"/>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（二）坚持发扬民主。保障党员民主权利，落实党员知情权、参与权、选举权、监督权，更好调动</w:t>
      </w:r>
      <w:proofErr w:type="gramStart"/>
      <w:r>
        <w:rPr>
          <w:rFonts w:ascii="仿宋_GB2312" w:eastAsia="仿宋_GB2312" w:hint="eastAsia"/>
          <w:sz w:val="32"/>
          <w:szCs w:val="32"/>
        </w:rPr>
        <w:t>全校各级</w:t>
      </w:r>
      <w:proofErr w:type="gramEnd"/>
      <w:r>
        <w:rPr>
          <w:rFonts w:ascii="仿宋_GB2312" w:eastAsia="仿宋_GB2312" w:hint="eastAsia"/>
          <w:sz w:val="32"/>
          <w:szCs w:val="32"/>
        </w:rPr>
        <w:t>党组织和广大党员的积极性、主动性、创造性，以公开促落实、促监督、促改进，加强对权力运行的制约和监督。</w:t>
      </w:r>
    </w:p>
    <w:p w:rsidR="003A0458" w:rsidRDefault="00106320">
      <w:pPr>
        <w:pStyle w:val="a5"/>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（三）坚持积极稳妥。注重党务公开与信息公开的衔接联动，统筹各层级、各领域党务公开工作，一般先党内后党外，分类实施，务求实效。</w:t>
      </w:r>
    </w:p>
    <w:p w:rsidR="003A0458" w:rsidRDefault="00106320">
      <w:pPr>
        <w:pStyle w:val="a5"/>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（四）坚持依规依法。尊崇党章，依规治党，依法办事，科学规范党务公开的内容、范围、程序和方式，增强严肃性、公信度，不断提升党务公开工作制度化、规范化水平。</w:t>
      </w:r>
    </w:p>
    <w:p w:rsidR="003A0458" w:rsidRDefault="00106320">
      <w:pPr>
        <w:pStyle w:val="a5"/>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（五）坚持注重实效。突出求真务实，防止形式主义，结合党组织实际，及时回应学校党员和群众关切，切实增强党务公开的针对性和有效性。</w:t>
      </w:r>
    </w:p>
    <w:p w:rsidR="003A0458" w:rsidRDefault="00106320">
      <w:pPr>
        <w:pStyle w:val="p10"/>
        <w:spacing w:before="0" w:beforeAutospacing="0" w:after="0" w:afterAutospacing="0" w:line="560" w:lineRule="exact"/>
        <w:ind w:firstLineChars="200" w:firstLine="643"/>
        <w:jc w:val="both"/>
        <w:rPr>
          <w:rFonts w:ascii="仿宋_GB2312" w:eastAsia="仿宋_GB2312"/>
          <w:sz w:val="32"/>
          <w:szCs w:val="32"/>
        </w:rPr>
      </w:pPr>
      <w:r>
        <w:rPr>
          <w:rStyle w:val="s3"/>
          <w:rFonts w:ascii="仿宋_GB2312" w:eastAsia="仿宋_GB2312" w:hint="eastAsia"/>
          <w:b/>
          <w:bCs/>
          <w:sz w:val="32"/>
          <w:szCs w:val="32"/>
        </w:rPr>
        <w:t xml:space="preserve">第五条  </w:t>
      </w:r>
      <w:r>
        <w:rPr>
          <w:rFonts w:ascii="仿宋_GB2312" w:eastAsia="仿宋_GB2312" w:hint="eastAsia"/>
          <w:sz w:val="32"/>
          <w:szCs w:val="32"/>
        </w:rPr>
        <w:t>建立健全学校党委统一领导，党委各部门和各级党组织各负其责，党员积极参与的党务公开工作领导体制和工作机制。党建工作领导小组全面负责党务公开工作，党委办公室负责统筹协调和具体工作落实。</w:t>
      </w:r>
    </w:p>
    <w:p w:rsidR="003A0458" w:rsidRDefault="00106320">
      <w:pPr>
        <w:pStyle w:val="p10"/>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二级党组织的党务公开工作在学校党委统一领导下进行，建立由各二级党组织书记任组长，二级党组织委员、各党支部书记、办公室主任、</w:t>
      </w:r>
      <w:proofErr w:type="gramStart"/>
      <w:r>
        <w:rPr>
          <w:rFonts w:ascii="仿宋_GB2312" w:eastAsia="仿宋_GB2312" w:hint="eastAsia"/>
          <w:sz w:val="32"/>
          <w:szCs w:val="32"/>
        </w:rPr>
        <w:t>学工办</w:t>
      </w:r>
      <w:proofErr w:type="gramEnd"/>
      <w:r>
        <w:rPr>
          <w:rFonts w:ascii="仿宋_GB2312" w:eastAsia="仿宋_GB2312" w:hint="eastAsia"/>
          <w:sz w:val="32"/>
          <w:szCs w:val="32"/>
        </w:rPr>
        <w:t>主任参加的党务公开工作小组，切实履行好党务公开职责。</w:t>
      </w:r>
    </w:p>
    <w:p w:rsidR="003A0458" w:rsidRDefault="00106320">
      <w:pPr>
        <w:pStyle w:val="p10"/>
        <w:spacing w:before="0" w:beforeAutospacing="0" w:after="0" w:afterAutospacing="0" w:line="560" w:lineRule="exact"/>
        <w:ind w:firstLineChars="200" w:firstLine="643"/>
        <w:jc w:val="both"/>
        <w:rPr>
          <w:rFonts w:ascii="仿宋_GB2312" w:eastAsia="仿宋_GB2312" w:hAnsi="微软雅黑"/>
          <w:sz w:val="32"/>
          <w:szCs w:val="32"/>
        </w:rPr>
      </w:pPr>
      <w:r>
        <w:rPr>
          <w:rStyle w:val="s3"/>
          <w:rFonts w:ascii="仿宋_GB2312" w:eastAsia="仿宋_GB2312" w:hint="eastAsia"/>
          <w:b/>
          <w:bCs/>
          <w:sz w:val="32"/>
          <w:szCs w:val="32"/>
        </w:rPr>
        <w:lastRenderedPageBreak/>
        <w:t xml:space="preserve">第六条 </w:t>
      </w:r>
      <w:r>
        <w:rPr>
          <w:rFonts w:ascii="仿宋_GB2312" w:eastAsia="仿宋_GB2312" w:hint="eastAsia"/>
          <w:sz w:val="32"/>
          <w:szCs w:val="32"/>
        </w:rPr>
        <w:t xml:space="preserve"> 学校各级党组织应当根据所承担的职责任务，建立健全党务公开的保密审查、风险评估、信息发布、政策解读、舆论引导、舆情分析、应急处置等工作机制。</w:t>
      </w:r>
    </w:p>
    <w:p w:rsidR="003A0458" w:rsidRDefault="00106320">
      <w:pPr>
        <w:pStyle w:val="p12"/>
        <w:spacing w:before="0" w:beforeAutospacing="0" w:after="0" w:afterAutospacing="0" w:line="560" w:lineRule="exact"/>
        <w:jc w:val="center"/>
        <w:rPr>
          <w:rStyle w:val="s3"/>
          <w:rFonts w:ascii="黑体" w:eastAsia="黑体" w:hAnsi="黑体"/>
          <w:bCs/>
          <w:sz w:val="32"/>
          <w:szCs w:val="32"/>
        </w:rPr>
      </w:pPr>
      <w:r>
        <w:rPr>
          <w:rStyle w:val="s3"/>
          <w:rFonts w:ascii="黑体" w:eastAsia="黑体" w:hAnsi="黑体" w:hint="eastAsia"/>
          <w:bCs/>
          <w:sz w:val="32"/>
          <w:szCs w:val="32"/>
        </w:rPr>
        <w:t>第二章  党务公开的内容和范围</w:t>
      </w:r>
    </w:p>
    <w:p w:rsidR="003A0458" w:rsidRDefault="00106320">
      <w:pPr>
        <w:pStyle w:val="p10"/>
        <w:spacing w:before="0" w:beforeAutospacing="0" w:after="0" w:afterAutospacing="0" w:line="560" w:lineRule="exact"/>
        <w:ind w:firstLineChars="200" w:firstLine="643"/>
        <w:jc w:val="both"/>
        <w:rPr>
          <w:rFonts w:ascii="仿宋_GB2312" w:eastAsia="仿宋_GB2312"/>
          <w:sz w:val="32"/>
          <w:szCs w:val="32"/>
        </w:rPr>
      </w:pPr>
      <w:r>
        <w:rPr>
          <w:rFonts w:ascii="仿宋_GB2312" w:eastAsia="仿宋_GB2312" w:hint="eastAsia"/>
          <w:b/>
          <w:sz w:val="32"/>
          <w:szCs w:val="32"/>
        </w:rPr>
        <w:t>第七条</w:t>
      </w:r>
      <w:r>
        <w:rPr>
          <w:rStyle w:val="s3"/>
          <w:rFonts w:ascii="仿宋_GB2312" w:eastAsia="仿宋_GB2312" w:hint="eastAsia"/>
          <w:b/>
          <w:bCs/>
          <w:sz w:val="32"/>
          <w:szCs w:val="32"/>
        </w:rPr>
        <w:t xml:space="preserve"> </w:t>
      </w:r>
      <w:r>
        <w:rPr>
          <w:rFonts w:ascii="仿宋_GB2312" w:eastAsia="仿宋_GB2312" w:hint="eastAsia"/>
          <w:sz w:val="32"/>
          <w:szCs w:val="32"/>
        </w:rPr>
        <w:t xml:space="preserve"> 学校各级党组织贯彻落实党的基本理论、基本路线、基本方略情况，领导和推进学校事业发展情况，落实全面从严治党责任、加强党的建设情况，以及党的组织职能、机构等情况，除涉及党和国家秘密不得公开或者依照有关规定不宜公开的事项外，一般应当公开。</w:t>
      </w:r>
    </w:p>
    <w:p w:rsidR="003A0458" w:rsidRDefault="00106320">
      <w:pPr>
        <w:pStyle w:val="p10"/>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党务公开不得危及政治安全特别是政权安全、制度安全，以及社会和学校的安全稳定。</w:t>
      </w:r>
    </w:p>
    <w:p w:rsidR="003A0458" w:rsidRDefault="00106320">
      <w:pPr>
        <w:pStyle w:val="p10"/>
        <w:spacing w:before="0" w:beforeAutospacing="0" w:after="0" w:afterAutospacing="0" w:line="560" w:lineRule="exact"/>
        <w:ind w:firstLineChars="200" w:firstLine="643"/>
        <w:jc w:val="both"/>
        <w:rPr>
          <w:rFonts w:ascii="仿宋_GB2312" w:eastAsia="仿宋_GB2312" w:hAnsi="微软雅黑"/>
          <w:sz w:val="32"/>
          <w:szCs w:val="32"/>
        </w:rPr>
      </w:pPr>
      <w:r>
        <w:rPr>
          <w:rStyle w:val="s3"/>
          <w:rFonts w:ascii="仿宋_GB2312" w:eastAsia="仿宋_GB2312" w:hAnsi="仿宋" w:hint="eastAsia"/>
          <w:b/>
          <w:bCs/>
          <w:sz w:val="32"/>
          <w:szCs w:val="32"/>
        </w:rPr>
        <w:t xml:space="preserve">第八条 </w:t>
      </w:r>
      <w:r>
        <w:rPr>
          <w:rStyle w:val="s3"/>
          <w:rFonts w:hint="eastAsia"/>
          <w:b/>
          <w:bCs/>
          <w:sz w:val="32"/>
          <w:szCs w:val="32"/>
        </w:rPr>
        <w:t xml:space="preserve"> </w:t>
      </w:r>
      <w:r>
        <w:rPr>
          <w:rFonts w:ascii="仿宋_GB2312" w:eastAsia="仿宋_GB2312" w:hint="eastAsia"/>
          <w:sz w:val="32"/>
          <w:szCs w:val="32"/>
        </w:rPr>
        <w:t>学校各级党组织应当根据党务与党员和群众的关联程度合理确定公开范围：</w:t>
      </w:r>
    </w:p>
    <w:p w:rsidR="003A0458" w:rsidRDefault="00106320">
      <w:pPr>
        <w:pStyle w:val="p11"/>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（一）领导和推进学校事业发展，涉及广大师生员工工作、学习、生活的党务，向社会公开；</w:t>
      </w:r>
    </w:p>
    <w:p w:rsidR="003A0458" w:rsidRDefault="00106320">
      <w:pPr>
        <w:pStyle w:val="p11"/>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（二）涉及学校党的建设重大问题或者党员义务权利，需要全体党员普遍知悉和遵守执行的党务，对全校党员公开；</w:t>
      </w:r>
    </w:p>
    <w:p w:rsidR="003A0458" w:rsidRDefault="00106320">
      <w:pPr>
        <w:pStyle w:val="p11"/>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（三）各二级党组织、各党支部的党务，在本单位公开；</w:t>
      </w:r>
    </w:p>
    <w:p w:rsidR="003A0458" w:rsidRDefault="00106320">
      <w:pPr>
        <w:pStyle w:val="p11"/>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（四）涉及特定党的组织、党员和群众切身利益的党务，对特定党的组织、党员和群众公开。</w:t>
      </w:r>
    </w:p>
    <w:p w:rsidR="003A0458" w:rsidRDefault="00106320">
      <w:pPr>
        <w:pStyle w:val="p10"/>
        <w:spacing w:before="0" w:beforeAutospacing="0" w:after="0" w:afterAutospacing="0" w:line="560" w:lineRule="exact"/>
        <w:ind w:firstLineChars="200" w:firstLine="643"/>
        <w:jc w:val="both"/>
        <w:rPr>
          <w:rFonts w:ascii="仿宋_GB2312" w:eastAsia="仿宋_GB2312"/>
          <w:sz w:val="32"/>
          <w:szCs w:val="32"/>
        </w:rPr>
      </w:pPr>
      <w:r>
        <w:rPr>
          <w:rFonts w:ascii="仿宋_GB2312" w:eastAsia="仿宋_GB2312" w:hint="eastAsia"/>
          <w:b/>
          <w:sz w:val="32"/>
          <w:szCs w:val="32"/>
        </w:rPr>
        <w:t>第九条</w:t>
      </w:r>
      <w:r>
        <w:rPr>
          <w:rStyle w:val="s3"/>
          <w:rFonts w:ascii="仿宋_GB2312" w:eastAsia="仿宋_GB2312" w:hAnsi="仿宋" w:hint="eastAsia"/>
          <w:b/>
          <w:bCs/>
          <w:sz w:val="32"/>
          <w:szCs w:val="32"/>
        </w:rPr>
        <w:t xml:space="preserve"> </w:t>
      </w:r>
      <w:r>
        <w:rPr>
          <w:rStyle w:val="s3"/>
          <w:rFonts w:hint="eastAsia"/>
          <w:b/>
          <w:bCs/>
          <w:sz w:val="32"/>
          <w:szCs w:val="32"/>
        </w:rPr>
        <w:t xml:space="preserve"> </w:t>
      </w:r>
      <w:r>
        <w:rPr>
          <w:rFonts w:ascii="仿宋_GB2312" w:eastAsia="仿宋_GB2312" w:hint="eastAsia"/>
          <w:sz w:val="32"/>
          <w:szCs w:val="32"/>
        </w:rPr>
        <w:t>学校党委应当公开以下内容：</w:t>
      </w:r>
    </w:p>
    <w:p w:rsidR="003A0458" w:rsidRDefault="00106320">
      <w:pPr>
        <w:pStyle w:val="p11"/>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（一）学习贯彻习近平新时代中国特色社会主义思想，强化“四个意识”，贯彻落实党中央和上级党组织决策部署，</w:t>
      </w:r>
      <w:r>
        <w:rPr>
          <w:rFonts w:ascii="仿宋_GB2312" w:eastAsia="仿宋_GB2312" w:hint="eastAsia"/>
          <w:sz w:val="32"/>
          <w:szCs w:val="32"/>
        </w:rPr>
        <w:lastRenderedPageBreak/>
        <w:t>坚决维护以习近平同志为核心的党中央权威和集中统一领导情况；</w:t>
      </w:r>
    </w:p>
    <w:p w:rsidR="003A0458" w:rsidRDefault="00106320">
      <w:pPr>
        <w:pStyle w:val="p11"/>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（二）学校总体发展思路，事业发展规划，领导班子任期目标，年度工作要点、重大改革事项、重大民生举措等重大决策和推进落实情况，以及重大突发事件应急处置情况；</w:t>
      </w:r>
    </w:p>
    <w:p w:rsidR="003A0458" w:rsidRDefault="00106320">
      <w:pPr>
        <w:pStyle w:val="p11"/>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（三）履行全面从严治党主体责任，贯彻执行民主集中制原则，严肃党内政治生活，全面推进学校党的建设情况；</w:t>
      </w:r>
    </w:p>
    <w:p w:rsidR="003A0458" w:rsidRDefault="00106320">
      <w:pPr>
        <w:pStyle w:val="p11"/>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（四）学校党的重要会议情况，党委重要活动情况，重要人事任免情况；</w:t>
      </w:r>
    </w:p>
    <w:p w:rsidR="003A0458" w:rsidRDefault="00106320">
      <w:pPr>
        <w:pStyle w:val="p11"/>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（五）领导班子成员分工与职责，党委职能部门设置、职能配置情况，党委换届选举、党组织设立、发展党员、召开民主生活会、保障党员权利、党费收缴使用管理以及党委自身建设等情况；</w:t>
      </w:r>
    </w:p>
    <w:p w:rsidR="003A0458" w:rsidRDefault="00106320">
      <w:pPr>
        <w:pStyle w:val="p11"/>
        <w:spacing w:before="0" w:beforeAutospacing="0" w:after="0" w:afterAutospacing="0" w:line="560" w:lineRule="exact"/>
        <w:ind w:firstLineChars="200" w:firstLine="640"/>
        <w:jc w:val="both"/>
        <w:rPr>
          <w:rFonts w:ascii="仿宋_GB2312" w:eastAsia="仿宋_GB2312" w:hAnsi="微软雅黑"/>
          <w:sz w:val="32"/>
          <w:szCs w:val="32"/>
        </w:rPr>
      </w:pPr>
      <w:r>
        <w:rPr>
          <w:rFonts w:ascii="仿宋_GB2312" w:eastAsia="仿宋_GB2312" w:hint="eastAsia"/>
          <w:sz w:val="32"/>
          <w:szCs w:val="32"/>
        </w:rPr>
        <w:t>（六）加强思想政治工作，开展党内学习教育，组织党员、干部教育培训等情况；</w:t>
      </w:r>
    </w:p>
    <w:p w:rsidR="003A0458" w:rsidRDefault="00106320">
      <w:pPr>
        <w:pStyle w:val="p11"/>
        <w:spacing w:before="0" w:beforeAutospacing="0" w:after="0" w:afterAutospacing="0" w:line="560" w:lineRule="exact"/>
        <w:ind w:firstLineChars="200" w:firstLine="640"/>
        <w:jc w:val="both"/>
        <w:rPr>
          <w:rFonts w:ascii="仿宋_GB2312" w:eastAsia="仿宋_GB2312" w:hAnsi="微软雅黑"/>
          <w:sz w:val="32"/>
          <w:szCs w:val="32"/>
        </w:rPr>
      </w:pPr>
      <w:r>
        <w:rPr>
          <w:rFonts w:ascii="仿宋_GB2312" w:eastAsia="仿宋_GB2312" w:hint="eastAsia"/>
          <w:sz w:val="32"/>
          <w:szCs w:val="32"/>
        </w:rPr>
        <w:t>（七）贯彻执行干部政策及干部工作制度情况，干部选拔任用的条件、程序和结果；</w:t>
      </w:r>
    </w:p>
    <w:p w:rsidR="003A0458" w:rsidRDefault="00106320">
      <w:pPr>
        <w:pStyle w:val="p11"/>
        <w:spacing w:before="0" w:beforeAutospacing="0" w:after="0" w:afterAutospacing="0" w:line="560" w:lineRule="exact"/>
        <w:ind w:firstLineChars="200" w:firstLine="640"/>
        <w:jc w:val="both"/>
        <w:rPr>
          <w:rFonts w:ascii="仿宋_GB2312" w:eastAsia="仿宋_GB2312" w:hAnsi="微软雅黑"/>
          <w:sz w:val="32"/>
          <w:szCs w:val="32"/>
        </w:rPr>
      </w:pPr>
      <w:r>
        <w:rPr>
          <w:rFonts w:ascii="仿宋_GB2312" w:eastAsia="仿宋_GB2312" w:hint="eastAsia"/>
          <w:sz w:val="32"/>
          <w:szCs w:val="32"/>
        </w:rPr>
        <w:t>（八）防止和纠正“四风”现象，联系服务党员和群众情况；</w:t>
      </w:r>
    </w:p>
    <w:p w:rsidR="003A0458" w:rsidRDefault="00106320">
      <w:pPr>
        <w:pStyle w:val="p11"/>
        <w:spacing w:before="0" w:beforeAutospacing="0" w:after="0" w:afterAutospacing="0" w:line="560" w:lineRule="exact"/>
        <w:ind w:firstLineChars="200" w:firstLine="640"/>
        <w:jc w:val="both"/>
        <w:rPr>
          <w:rFonts w:ascii="仿宋_GB2312" w:eastAsia="仿宋_GB2312" w:hAnsi="微软雅黑"/>
          <w:sz w:val="32"/>
          <w:szCs w:val="32"/>
        </w:rPr>
      </w:pPr>
      <w:r>
        <w:rPr>
          <w:rFonts w:ascii="仿宋_GB2312" w:eastAsia="仿宋_GB2312" w:hint="eastAsia"/>
          <w:sz w:val="32"/>
          <w:szCs w:val="32"/>
        </w:rPr>
        <w:t>（九）落实管党治党政治责任，加强党风廉政建设，对党员</w:t>
      </w:r>
      <w:proofErr w:type="gramStart"/>
      <w:r>
        <w:rPr>
          <w:rFonts w:ascii="仿宋_GB2312" w:eastAsia="仿宋_GB2312" w:hint="eastAsia"/>
          <w:sz w:val="32"/>
          <w:szCs w:val="32"/>
        </w:rPr>
        <w:t>作出</w:t>
      </w:r>
      <w:proofErr w:type="gramEnd"/>
      <w:r>
        <w:rPr>
          <w:rFonts w:ascii="仿宋_GB2312" w:eastAsia="仿宋_GB2312" w:hint="eastAsia"/>
          <w:sz w:val="32"/>
          <w:szCs w:val="32"/>
        </w:rPr>
        <w:t>组织处理和纪律处分情况；</w:t>
      </w:r>
    </w:p>
    <w:p w:rsidR="003A0458" w:rsidRDefault="00106320">
      <w:pPr>
        <w:pStyle w:val="p11"/>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（十）其他应当公开的党务。</w:t>
      </w:r>
    </w:p>
    <w:p w:rsidR="003A0458" w:rsidRDefault="00106320">
      <w:pPr>
        <w:pStyle w:val="p11"/>
        <w:spacing w:before="0" w:beforeAutospacing="0" w:after="0" w:afterAutospacing="0" w:line="560" w:lineRule="exact"/>
        <w:ind w:firstLineChars="200" w:firstLine="643"/>
        <w:jc w:val="both"/>
        <w:rPr>
          <w:rFonts w:ascii="仿宋_GB2312" w:eastAsia="仿宋_GB2312"/>
          <w:sz w:val="32"/>
          <w:szCs w:val="32"/>
        </w:rPr>
      </w:pPr>
      <w:r>
        <w:rPr>
          <w:rFonts w:ascii="仿宋_GB2312" w:eastAsia="仿宋_GB2312" w:hint="eastAsia"/>
          <w:b/>
          <w:sz w:val="32"/>
          <w:szCs w:val="32"/>
        </w:rPr>
        <w:t xml:space="preserve">第十条  </w:t>
      </w:r>
      <w:r>
        <w:rPr>
          <w:rFonts w:ascii="仿宋_GB2312" w:eastAsia="仿宋_GB2312" w:hint="eastAsia"/>
          <w:sz w:val="32"/>
          <w:szCs w:val="32"/>
        </w:rPr>
        <w:t>学校党委各部门、二级党组织应当公开以下内容：</w:t>
      </w:r>
    </w:p>
    <w:p w:rsidR="003A0458" w:rsidRDefault="00106320">
      <w:pPr>
        <w:pStyle w:val="p11"/>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lastRenderedPageBreak/>
        <w:t>（一）学习贯彻党中央和上级党组织决策部署，坚决维护以习近平同志为核心的党中央权威和集中统一领导情况；</w:t>
      </w:r>
    </w:p>
    <w:p w:rsidR="003A0458" w:rsidRDefault="00106320">
      <w:pPr>
        <w:pStyle w:val="p11"/>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（二）对学校党委决策部署的贯彻落实情况；任期工作目标、年度重点工作任务及落实情况；</w:t>
      </w:r>
    </w:p>
    <w:p w:rsidR="003A0458" w:rsidRDefault="00106320">
      <w:pPr>
        <w:pStyle w:val="p11"/>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（三）履行全面从严治党主体责任，坚持贯彻民主集中制原则，严肃党内政治生活，以及履行党建工作责任制情况；</w:t>
      </w:r>
    </w:p>
    <w:p w:rsidR="003A0458" w:rsidRDefault="00106320">
      <w:pPr>
        <w:pStyle w:val="p11"/>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（四）加强思想政治工作、开展党内学习教育、组织党员教育培训、执行“三会一课”制度情况；</w:t>
      </w:r>
    </w:p>
    <w:p w:rsidR="003A0458" w:rsidRDefault="00106320">
      <w:pPr>
        <w:pStyle w:val="p11"/>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（五）领导班子成员分工与职责情况，换届选举、党组织设置调整、发展党员、民主评议、召开组织生活会、保障党员权利、党费收缴使用管理以及党组织自身建设等情况；</w:t>
      </w:r>
    </w:p>
    <w:p w:rsidR="003A0458" w:rsidRDefault="00106320">
      <w:pPr>
        <w:pStyle w:val="p11"/>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（六）防止和纠正“四风”现象，联系服务党员和群众情况；</w:t>
      </w:r>
    </w:p>
    <w:p w:rsidR="003A0458" w:rsidRDefault="00106320">
      <w:pPr>
        <w:pStyle w:val="p11"/>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（七）落实管党治党政治责任，加强党风廉政建设，对党员</w:t>
      </w:r>
      <w:proofErr w:type="gramStart"/>
      <w:r>
        <w:rPr>
          <w:rFonts w:ascii="仿宋_GB2312" w:eastAsia="仿宋_GB2312" w:hint="eastAsia"/>
          <w:sz w:val="32"/>
          <w:szCs w:val="32"/>
        </w:rPr>
        <w:t>作出</w:t>
      </w:r>
      <w:proofErr w:type="gramEnd"/>
      <w:r>
        <w:rPr>
          <w:rFonts w:ascii="仿宋_GB2312" w:eastAsia="仿宋_GB2312" w:hint="eastAsia"/>
          <w:sz w:val="32"/>
          <w:szCs w:val="32"/>
        </w:rPr>
        <w:t>组织处理和纪律处分情况；</w:t>
      </w:r>
    </w:p>
    <w:p w:rsidR="003A0458" w:rsidRDefault="00106320">
      <w:pPr>
        <w:pStyle w:val="p11"/>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（八）党内制度建设和贯彻落实情况；</w:t>
      </w:r>
    </w:p>
    <w:p w:rsidR="003A0458" w:rsidRDefault="00106320">
      <w:pPr>
        <w:pStyle w:val="p11"/>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（九）其他应当公开的党务。</w:t>
      </w:r>
    </w:p>
    <w:p w:rsidR="003A0458" w:rsidRDefault="00106320">
      <w:pPr>
        <w:pStyle w:val="p10"/>
        <w:spacing w:before="0" w:beforeAutospacing="0" w:after="0" w:afterAutospacing="0" w:line="560" w:lineRule="exact"/>
        <w:ind w:firstLineChars="200" w:firstLine="643"/>
        <w:jc w:val="both"/>
        <w:rPr>
          <w:rFonts w:ascii="仿宋_GB2312" w:eastAsia="仿宋_GB2312"/>
          <w:sz w:val="32"/>
          <w:szCs w:val="32"/>
        </w:rPr>
      </w:pPr>
      <w:r>
        <w:rPr>
          <w:rStyle w:val="s3"/>
          <w:rFonts w:ascii="仿宋_GB2312" w:eastAsia="仿宋_GB2312" w:hint="eastAsia"/>
          <w:b/>
          <w:bCs/>
          <w:sz w:val="32"/>
          <w:szCs w:val="32"/>
        </w:rPr>
        <w:t xml:space="preserve">第十一条 </w:t>
      </w:r>
      <w:r>
        <w:rPr>
          <w:rStyle w:val="s3"/>
          <w:rFonts w:hint="eastAsia"/>
          <w:b/>
          <w:bCs/>
          <w:sz w:val="32"/>
          <w:szCs w:val="32"/>
        </w:rPr>
        <w:t xml:space="preserve"> </w:t>
      </w:r>
      <w:r>
        <w:rPr>
          <w:rFonts w:ascii="仿宋_GB2312" w:eastAsia="仿宋_GB2312" w:hint="eastAsia"/>
          <w:sz w:val="32"/>
          <w:szCs w:val="32"/>
        </w:rPr>
        <w:t>学校纪委和纪检监察部门应当公开以下内容：</w:t>
      </w:r>
    </w:p>
    <w:p w:rsidR="003A0458" w:rsidRDefault="00106320">
      <w:pPr>
        <w:pStyle w:val="p11"/>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（一）学习贯彻党中央大政方针和重大决策部署，坚决维护以习近平同志为核心的党中央权威和集中统一领导，贯彻落实学校党委、上级纪律检查机关工作部署情况；</w:t>
      </w:r>
    </w:p>
    <w:p w:rsidR="003A0458" w:rsidRDefault="00106320">
      <w:pPr>
        <w:pStyle w:val="p11"/>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（二）开展纪律教育、加强纪律建设，维护党章党规党纪情况；</w:t>
      </w:r>
    </w:p>
    <w:p w:rsidR="003A0458" w:rsidRDefault="00106320">
      <w:pPr>
        <w:pStyle w:val="p11"/>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lastRenderedPageBreak/>
        <w:t>（三）查处违反中央八项规定精神及省、市委实施细则，发生在师生身边、影响恶劣的不正之风和腐败问题情况；</w:t>
      </w:r>
    </w:p>
    <w:p w:rsidR="003A0458" w:rsidRDefault="00106320">
      <w:pPr>
        <w:pStyle w:val="p11"/>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（四）对党员领导干部严重违纪涉嫌违法犯罪进行立案审查、组织审查和给予开除党籍处分情况；</w:t>
      </w:r>
    </w:p>
    <w:p w:rsidR="003A0458" w:rsidRDefault="00106320">
      <w:pPr>
        <w:pStyle w:val="p11"/>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（五）对党员领导干部严重失职失责进行问责情况；</w:t>
      </w:r>
    </w:p>
    <w:p w:rsidR="003A0458" w:rsidRDefault="00106320">
      <w:pPr>
        <w:pStyle w:val="p11"/>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（六）加强纪律检查机关自身建设情况；</w:t>
      </w:r>
    </w:p>
    <w:p w:rsidR="003A0458" w:rsidRDefault="00106320">
      <w:pPr>
        <w:pStyle w:val="p11"/>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（七）其他应当公开的党务。</w:t>
      </w:r>
    </w:p>
    <w:p w:rsidR="003A0458" w:rsidRDefault="00106320">
      <w:pPr>
        <w:pStyle w:val="p11"/>
        <w:spacing w:before="0" w:beforeAutospacing="0" w:after="0" w:afterAutospacing="0" w:line="560" w:lineRule="exact"/>
        <w:ind w:firstLineChars="200" w:firstLine="643"/>
        <w:jc w:val="both"/>
        <w:rPr>
          <w:rFonts w:ascii="仿宋_GB2312" w:eastAsia="仿宋_GB2312"/>
          <w:sz w:val="32"/>
          <w:szCs w:val="32"/>
        </w:rPr>
      </w:pPr>
      <w:r>
        <w:rPr>
          <w:rFonts w:ascii="仿宋_GB2312" w:eastAsia="仿宋_GB2312" w:hint="eastAsia"/>
          <w:b/>
          <w:sz w:val="32"/>
          <w:szCs w:val="32"/>
        </w:rPr>
        <w:t>第十二条</w:t>
      </w:r>
      <w:r>
        <w:rPr>
          <w:rFonts w:ascii="仿宋_GB2312" w:eastAsia="仿宋_GB2312" w:hint="eastAsia"/>
          <w:sz w:val="32"/>
          <w:szCs w:val="32"/>
        </w:rPr>
        <w:t xml:space="preserve">　结合学校实际，学校党委办公室负责牵头编制学校党委党务公开目录，各二级党组织应当根据本办法规定的党务公开内容和范围编制本单位党务公开目录，并根据职责任务要求动态调整。党务公开目录应当报党委办公室备案，并按照规定在党内或者向社会公开。</w:t>
      </w:r>
    </w:p>
    <w:p w:rsidR="003A0458" w:rsidRDefault="00106320">
      <w:pPr>
        <w:pStyle w:val="p12"/>
        <w:spacing w:before="0" w:beforeAutospacing="0" w:after="0" w:afterAutospacing="0" w:line="560" w:lineRule="exact"/>
        <w:jc w:val="center"/>
        <w:rPr>
          <w:rStyle w:val="s3"/>
          <w:rFonts w:ascii="黑体" w:eastAsia="黑体" w:hAnsi="黑体"/>
          <w:bCs/>
          <w:sz w:val="32"/>
          <w:szCs w:val="32"/>
        </w:rPr>
      </w:pPr>
      <w:r>
        <w:rPr>
          <w:rStyle w:val="s3"/>
          <w:rFonts w:ascii="黑体" w:eastAsia="黑体" w:hAnsi="黑体" w:hint="eastAsia"/>
          <w:bCs/>
          <w:sz w:val="32"/>
          <w:szCs w:val="32"/>
        </w:rPr>
        <w:t>第三章  党务公开的程序和方式</w:t>
      </w:r>
    </w:p>
    <w:p w:rsidR="003A0458" w:rsidRDefault="00106320">
      <w:pPr>
        <w:pStyle w:val="p10"/>
        <w:spacing w:before="0" w:beforeAutospacing="0" w:after="0" w:afterAutospacing="0" w:line="560" w:lineRule="exact"/>
        <w:ind w:firstLineChars="200" w:firstLine="643"/>
        <w:jc w:val="both"/>
        <w:rPr>
          <w:rFonts w:ascii="仿宋_GB2312" w:eastAsia="仿宋_GB2312"/>
          <w:sz w:val="32"/>
          <w:szCs w:val="32"/>
        </w:rPr>
      </w:pPr>
      <w:r>
        <w:rPr>
          <w:rFonts w:ascii="仿宋_GB2312" w:eastAsia="仿宋_GB2312" w:hint="eastAsia"/>
          <w:b/>
          <w:sz w:val="32"/>
          <w:szCs w:val="32"/>
        </w:rPr>
        <w:t xml:space="preserve">第十三条  </w:t>
      </w:r>
      <w:r>
        <w:rPr>
          <w:rFonts w:ascii="仿宋_GB2312" w:eastAsia="仿宋_GB2312" w:hint="eastAsia"/>
          <w:sz w:val="32"/>
          <w:szCs w:val="32"/>
        </w:rPr>
        <w:t>凡列入党务公开目录的事项，相关党组织应当按照以下程序及时主动公开：</w:t>
      </w:r>
    </w:p>
    <w:p w:rsidR="003A0458" w:rsidRDefault="00106320">
      <w:pPr>
        <w:pStyle w:val="a5"/>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（一）提出。学校党委办公室会同学校相关职能部门研究提出学校党务公开方案，拟订公开的内容、范围、时间、方式等。</w:t>
      </w:r>
    </w:p>
    <w:p w:rsidR="003A0458" w:rsidRDefault="00106320">
      <w:pPr>
        <w:pStyle w:val="a5"/>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（二）审核。学校党建工作领导小组会同学校国家安全与保密（信息公开）工作领导小组，进行保密审查和风险评估，并从必要性、准确性等方面进行审核。</w:t>
      </w:r>
    </w:p>
    <w:p w:rsidR="003A0458" w:rsidRDefault="00106320">
      <w:pPr>
        <w:pStyle w:val="a5"/>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（三）审批。学校党委对党务公开方案进行审批。学校党务公开应在遵守国家的法律法规、党纪政纪，确保维护安全稳定的前提下，严格按照党务公开目录进行。党委各部门、</w:t>
      </w:r>
      <w:r>
        <w:rPr>
          <w:rFonts w:ascii="仿宋_GB2312" w:eastAsia="仿宋_GB2312" w:hint="eastAsia"/>
          <w:sz w:val="32"/>
          <w:szCs w:val="32"/>
        </w:rPr>
        <w:lastRenderedPageBreak/>
        <w:t>各二级党组织对目录</w:t>
      </w:r>
      <w:proofErr w:type="gramStart"/>
      <w:r>
        <w:rPr>
          <w:rFonts w:ascii="仿宋_GB2312" w:eastAsia="仿宋_GB2312" w:hint="eastAsia"/>
          <w:sz w:val="32"/>
          <w:szCs w:val="32"/>
        </w:rPr>
        <w:t>外需要</w:t>
      </w:r>
      <w:proofErr w:type="gramEnd"/>
      <w:r>
        <w:rPr>
          <w:rFonts w:ascii="仿宋_GB2312" w:eastAsia="仿宋_GB2312" w:hint="eastAsia"/>
          <w:sz w:val="32"/>
          <w:szCs w:val="32"/>
        </w:rPr>
        <w:t>公开的事项须报学校党建工作领导小组审批。</w:t>
      </w:r>
    </w:p>
    <w:p w:rsidR="003A0458" w:rsidRDefault="00106320">
      <w:pPr>
        <w:pStyle w:val="a5"/>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（四）实施。由各有关部门和二级党组织按照经批准的方案实施党务公开。</w:t>
      </w:r>
    </w:p>
    <w:p w:rsidR="003A0458" w:rsidRDefault="00106320">
      <w:pPr>
        <w:pStyle w:val="a5"/>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党员群众个别申请公开的事项，向学校党委申请公开的，由党委办公室批转有关职能部门按照上述程序办理；向二级党组织申请公开的，由二级党组织按照上述程序办理。</w:t>
      </w:r>
    </w:p>
    <w:p w:rsidR="003A0458" w:rsidRDefault="00106320">
      <w:pPr>
        <w:pStyle w:val="a5"/>
        <w:spacing w:before="0" w:beforeAutospacing="0" w:after="0" w:afterAutospacing="0" w:line="560" w:lineRule="exact"/>
        <w:ind w:firstLineChars="200" w:firstLine="643"/>
        <w:jc w:val="both"/>
        <w:rPr>
          <w:rFonts w:ascii="仿宋_GB2312" w:eastAsia="仿宋_GB2312"/>
          <w:sz w:val="32"/>
          <w:szCs w:val="32"/>
        </w:rPr>
      </w:pPr>
      <w:r>
        <w:rPr>
          <w:rFonts w:ascii="仿宋_GB2312" w:eastAsia="仿宋_GB2312" w:hint="eastAsia"/>
          <w:b/>
          <w:sz w:val="32"/>
          <w:szCs w:val="32"/>
        </w:rPr>
        <w:t>第十四条</w:t>
      </w:r>
      <w:r>
        <w:rPr>
          <w:rStyle w:val="s3"/>
          <w:rFonts w:ascii="仿宋_GB2312" w:eastAsia="仿宋_GB2312" w:hAnsi="仿宋" w:hint="eastAsia"/>
          <w:b/>
          <w:bCs/>
          <w:sz w:val="32"/>
          <w:szCs w:val="32"/>
        </w:rPr>
        <w:t xml:space="preserve"> </w:t>
      </w:r>
      <w:r>
        <w:rPr>
          <w:rStyle w:val="s3"/>
          <w:rFonts w:hint="eastAsia"/>
          <w:b/>
          <w:bCs/>
          <w:sz w:val="32"/>
          <w:szCs w:val="32"/>
        </w:rPr>
        <w:t xml:space="preserve"> </w:t>
      </w:r>
      <w:r>
        <w:rPr>
          <w:rFonts w:ascii="仿宋_GB2312" w:eastAsia="仿宋_GB2312" w:hint="eastAsia"/>
          <w:sz w:val="32"/>
          <w:szCs w:val="32"/>
        </w:rPr>
        <w:t>根据党务公开的内容和范围，本着“规范、实用、简明、灵活”和便于党员、群众监督的操作原则，一般按照“先党内，后党外”的顺序，选择适当的公开方式。</w:t>
      </w:r>
    </w:p>
    <w:p w:rsidR="003A0458" w:rsidRDefault="00106320">
      <w:pPr>
        <w:pStyle w:val="a5"/>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适宜在党内公开的，通过党内召开会议、制发文件、编发简报等方式进行公开；需要向社会公开的，一般通过党务公开网页、报刊、广播、新媒体、公开栏发布等方式进行公开。学校设立党务公开网页，党委各部门、各二级党组织应在本单位网页中醒目位置党务公开专栏。同时，通过领导信箱、重点工作通报会等形式，广泛听取师生意见建议，及时回应师生关切。</w:t>
      </w:r>
    </w:p>
    <w:p w:rsidR="003A0458" w:rsidRDefault="00106320">
      <w:pPr>
        <w:pStyle w:val="a5"/>
        <w:spacing w:before="0" w:beforeAutospacing="0" w:after="0" w:afterAutospacing="0" w:line="560" w:lineRule="exact"/>
        <w:ind w:firstLineChars="200" w:firstLine="643"/>
        <w:jc w:val="both"/>
        <w:rPr>
          <w:rFonts w:ascii="仿宋_GB2312" w:eastAsia="仿宋_GB2312"/>
          <w:sz w:val="32"/>
          <w:szCs w:val="32"/>
        </w:rPr>
      </w:pPr>
      <w:r>
        <w:rPr>
          <w:rFonts w:ascii="仿宋_GB2312" w:eastAsia="仿宋_GB2312" w:hint="eastAsia"/>
          <w:b/>
          <w:sz w:val="32"/>
          <w:szCs w:val="32"/>
        </w:rPr>
        <w:t>第十五条</w:t>
      </w:r>
      <w:r>
        <w:rPr>
          <w:rFonts w:ascii="仿宋_GB2312" w:eastAsia="仿宋_GB2312" w:hint="eastAsia"/>
          <w:sz w:val="32"/>
          <w:szCs w:val="32"/>
        </w:rPr>
        <w:t xml:space="preserve">  注重党务公开相关信息监测反馈，对引起重大舆情反应的，各级党组织、各部门应当及时报告。发现有不真实、不完整、不准确的信息，应当及时加以澄清和引导。</w:t>
      </w:r>
    </w:p>
    <w:p w:rsidR="003A0458" w:rsidRDefault="00106320">
      <w:pPr>
        <w:pStyle w:val="p12"/>
        <w:spacing w:before="0" w:beforeAutospacing="0" w:after="0" w:afterAutospacing="0" w:line="560" w:lineRule="exact"/>
        <w:jc w:val="center"/>
        <w:rPr>
          <w:rStyle w:val="s3"/>
          <w:rFonts w:ascii="黑体" w:eastAsia="黑体" w:hAnsi="黑体"/>
          <w:bCs/>
          <w:sz w:val="32"/>
          <w:szCs w:val="32"/>
        </w:rPr>
      </w:pPr>
      <w:r>
        <w:rPr>
          <w:rStyle w:val="s3"/>
          <w:rFonts w:ascii="黑体" w:eastAsia="黑体" w:hAnsi="黑体" w:hint="eastAsia"/>
          <w:bCs/>
          <w:sz w:val="32"/>
          <w:szCs w:val="32"/>
        </w:rPr>
        <w:t>第四章  党务公开的监督和追责</w:t>
      </w:r>
    </w:p>
    <w:p w:rsidR="003A0458" w:rsidRDefault="00106320">
      <w:pPr>
        <w:pStyle w:val="p10"/>
        <w:spacing w:before="0" w:beforeAutospacing="0" w:after="0" w:afterAutospacing="0" w:line="560" w:lineRule="exact"/>
        <w:ind w:firstLineChars="200" w:firstLine="643"/>
        <w:jc w:val="both"/>
        <w:rPr>
          <w:rFonts w:ascii="仿宋_GB2312" w:eastAsia="仿宋_GB2312"/>
          <w:sz w:val="32"/>
          <w:szCs w:val="32"/>
        </w:rPr>
      </w:pPr>
      <w:r>
        <w:rPr>
          <w:rStyle w:val="s3"/>
          <w:rFonts w:ascii="仿宋_GB2312" w:eastAsia="仿宋_GB2312" w:hint="eastAsia"/>
          <w:b/>
          <w:bCs/>
          <w:sz w:val="32"/>
          <w:szCs w:val="32"/>
        </w:rPr>
        <w:t>第十六条</w:t>
      </w:r>
      <w:r>
        <w:rPr>
          <w:rFonts w:ascii="仿宋_GB2312" w:eastAsia="仿宋_GB2312" w:hint="eastAsia"/>
          <w:sz w:val="32"/>
          <w:szCs w:val="32"/>
        </w:rPr>
        <w:t xml:space="preserve">　各级党组织和二级单位主要负责人为所在党组织和单位党务公开第一责任人。各级党组织应当将党务</w:t>
      </w:r>
      <w:r>
        <w:rPr>
          <w:rFonts w:ascii="仿宋_GB2312" w:eastAsia="仿宋_GB2312" w:hint="eastAsia"/>
          <w:sz w:val="32"/>
          <w:szCs w:val="32"/>
        </w:rPr>
        <w:lastRenderedPageBreak/>
        <w:t>公开工作情况纳入向上一级组织报告工作及抓党建述职评议工作专题报告的重要内容。</w:t>
      </w:r>
    </w:p>
    <w:p w:rsidR="003A0458" w:rsidRDefault="00106320">
      <w:pPr>
        <w:pStyle w:val="p10"/>
        <w:spacing w:before="0" w:beforeAutospacing="0" w:after="0" w:afterAutospacing="0" w:line="560" w:lineRule="exact"/>
        <w:ind w:firstLineChars="200" w:firstLine="643"/>
        <w:jc w:val="both"/>
        <w:rPr>
          <w:rFonts w:ascii="仿宋_GB2312" w:eastAsia="仿宋_GB2312"/>
          <w:sz w:val="32"/>
          <w:szCs w:val="32"/>
        </w:rPr>
      </w:pPr>
      <w:r>
        <w:rPr>
          <w:rStyle w:val="s3"/>
          <w:rFonts w:ascii="仿宋_GB2312" w:eastAsia="仿宋_GB2312" w:hint="eastAsia"/>
          <w:b/>
          <w:bCs/>
          <w:sz w:val="32"/>
          <w:szCs w:val="32"/>
        </w:rPr>
        <w:t xml:space="preserve">第十七条　</w:t>
      </w:r>
      <w:r>
        <w:rPr>
          <w:rFonts w:ascii="仿宋_GB2312" w:eastAsia="仿宋_GB2312" w:hint="eastAsia"/>
          <w:sz w:val="32"/>
          <w:szCs w:val="32"/>
        </w:rPr>
        <w:t>各级党组织应当将党务公开工作情况作为履行全面从严治党政治责任的重要内容，对下级组织及其主要负责人进行考核。各级党组织应当定期组织党员和群众对党务公开情况进行评议，及时公布评议结果，并接受上级党组织的监督检查。</w:t>
      </w:r>
    </w:p>
    <w:p w:rsidR="003A0458" w:rsidRDefault="00106320">
      <w:pPr>
        <w:pStyle w:val="p10"/>
        <w:spacing w:before="0" w:beforeAutospacing="0" w:after="0" w:afterAutospacing="0" w:line="560" w:lineRule="exact"/>
        <w:ind w:firstLineChars="200" w:firstLine="643"/>
        <w:jc w:val="both"/>
        <w:rPr>
          <w:rFonts w:ascii="仿宋_GB2312" w:eastAsia="仿宋_GB2312"/>
          <w:sz w:val="32"/>
          <w:szCs w:val="32"/>
        </w:rPr>
      </w:pPr>
      <w:r>
        <w:rPr>
          <w:rStyle w:val="s3"/>
          <w:rFonts w:ascii="仿宋_GB2312" w:eastAsia="仿宋_GB2312" w:hint="eastAsia"/>
          <w:b/>
          <w:bCs/>
          <w:sz w:val="32"/>
          <w:szCs w:val="32"/>
        </w:rPr>
        <w:t>第十八条</w:t>
      </w:r>
      <w:r>
        <w:rPr>
          <w:rFonts w:ascii="仿宋_GB2312" w:eastAsia="仿宋_GB2312" w:hint="eastAsia"/>
          <w:sz w:val="32"/>
          <w:szCs w:val="32"/>
        </w:rPr>
        <w:t xml:space="preserve">　建立健全党务公开工作督查机制，党委办公室、纪委办负责开展经常性检查和专项督查，专项督查与党风廉政建设责任制检查考核、党建工作考核等相结合。督查情况在适当范围通报。</w:t>
      </w:r>
    </w:p>
    <w:p w:rsidR="003A0458" w:rsidRDefault="00106320">
      <w:pPr>
        <w:pStyle w:val="p10"/>
        <w:spacing w:before="0" w:beforeAutospacing="0" w:after="0" w:afterAutospacing="0" w:line="560" w:lineRule="exact"/>
        <w:ind w:firstLineChars="200" w:firstLine="643"/>
        <w:jc w:val="both"/>
        <w:rPr>
          <w:rFonts w:ascii="仿宋_GB2312" w:eastAsia="仿宋_GB2312"/>
          <w:sz w:val="32"/>
          <w:szCs w:val="32"/>
        </w:rPr>
      </w:pPr>
      <w:r>
        <w:rPr>
          <w:rStyle w:val="s3"/>
          <w:rFonts w:ascii="仿宋_GB2312" w:eastAsia="仿宋_GB2312" w:hint="eastAsia"/>
          <w:b/>
          <w:bCs/>
          <w:sz w:val="32"/>
          <w:szCs w:val="32"/>
        </w:rPr>
        <w:t>第十九条</w:t>
      </w:r>
      <w:r>
        <w:rPr>
          <w:rFonts w:ascii="仿宋_GB2312" w:eastAsia="仿宋_GB2312" w:hint="eastAsia"/>
          <w:sz w:val="32"/>
          <w:szCs w:val="32"/>
        </w:rPr>
        <w:t xml:space="preserve">　对违反本条例规定并造成不良后果的，依规依纪追究有关党组织、党员领导干部和工作人员的责任。</w:t>
      </w:r>
    </w:p>
    <w:p w:rsidR="003A0458" w:rsidRDefault="00106320">
      <w:pPr>
        <w:pStyle w:val="p12"/>
        <w:spacing w:before="0" w:beforeAutospacing="0" w:after="0" w:afterAutospacing="0" w:line="560" w:lineRule="exact"/>
        <w:jc w:val="center"/>
        <w:rPr>
          <w:rStyle w:val="s3"/>
          <w:bCs/>
        </w:rPr>
      </w:pPr>
      <w:r>
        <w:rPr>
          <w:rStyle w:val="s3"/>
          <w:rFonts w:ascii="黑体" w:eastAsia="黑体" w:hAnsi="黑体" w:hint="eastAsia"/>
          <w:bCs/>
          <w:sz w:val="32"/>
          <w:szCs w:val="32"/>
        </w:rPr>
        <w:t>第五章  附 则</w:t>
      </w:r>
    </w:p>
    <w:p w:rsidR="003A0458" w:rsidRDefault="00106320">
      <w:pPr>
        <w:pStyle w:val="p10"/>
        <w:spacing w:before="0" w:beforeAutospacing="0" w:after="0" w:afterAutospacing="0" w:line="560" w:lineRule="exact"/>
        <w:ind w:firstLineChars="200" w:firstLine="643"/>
        <w:jc w:val="both"/>
        <w:rPr>
          <w:rFonts w:ascii="仿宋_GB2312" w:eastAsia="仿宋_GB2312"/>
          <w:sz w:val="32"/>
          <w:szCs w:val="32"/>
        </w:rPr>
      </w:pPr>
      <w:r>
        <w:rPr>
          <w:rStyle w:val="s3"/>
          <w:rFonts w:ascii="仿宋_GB2312" w:eastAsia="仿宋_GB2312" w:hint="eastAsia"/>
          <w:b/>
          <w:bCs/>
          <w:sz w:val="32"/>
          <w:szCs w:val="32"/>
        </w:rPr>
        <w:t>第二十条</w:t>
      </w:r>
      <w:r>
        <w:rPr>
          <w:rStyle w:val="s3"/>
          <w:rFonts w:ascii="仿宋_GB2312" w:eastAsia="仿宋_GB2312" w:hAnsi="仿宋" w:hint="eastAsia"/>
          <w:b/>
          <w:bCs/>
          <w:sz w:val="32"/>
          <w:szCs w:val="32"/>
        </w:rPr>
        <w:t xml:space="preserve"> </w:t>
      </w:r>
      <w:r>
        <w:rPr>
          <w:rStyle w:val="s3"/>
          <w:rFonts w:hint="eastAsia"/>
          <w:b/>
          <w:bCs/>
          <w:sz w:val="32"/>
          <w:szCs w:val="32"/>
        </w:rPr>
        <w:t xml:space="preserve"> </w:t>
      </w:r>
      <w:r>
        <w:rPr>
          <w:rFonts w:ascii="仿宋_GB2312" w:eastAsia="仿宋_GB2312" w:hint="eastAsia"/>
          <w:sz w:val="32"/>
          <w:szCs w:val="32"/>
        </w:rPr>
        <w:t>各二级党组织参照本办法，制定相应的党</w:t>
      </w:r>
      <w:bookmarkStart w:id="0" w:name="_GoBack"/>
      <w:bookmarkEnd w:id="0"/>
      <w:r>
        <w:rPr>
          <w:rFonts w:ascii="仿宋_GB2312" w:eastAsia="仿宋_GB2312" w:hint="eastAsia"/>
          <w:sz w:val="32"/>
          <w:szCs w:val="32"/>
        </w:rPr>
        <w:t>务公开工作实施细则，并组织实施。</w:t>
      </w:r>
    </w:p>
    <w:p w:rsidR="003A0458" w:rsidRDefault="00106320">
      <w:pPr>
        <w:pStyle w:val="p10"/>
        <w:spacing w:before="0" w:beforeAutospacing="0" w:after="0" w:afterAutospacing="0" w:line="560" w:lineRule="exact"/>
        <w:ind w:firstLineChars="200" w:firstLine="643"/>
        <w:jc w:val="both"/>
        <w:rPr>
          <w:rFonts w:ascii="仿宋_GB2312" w:eastAsia="仿宋_GB2312"/>
          <w:sz w:val="32"/>
          <w:szCs w:val="32"/>
        </w:rPr>
      </w:pPr>
      <w:r>
        <w:rPr>
          <w:rFonts w:ascii="仿宋_GB2312" w:eastAsia="仿宋_GB2312" w:hint="eastAsia"/>
          <w:b/>
          <w:sz w:val="32"/>
          <w:szCs w:val="32"/>
        </w:rPr>
        <w:t>第二十一条</w:t>
      </w:r>
      <w:r>
        <w:rPr>
          <w:rStyle w:val="s3"/>
          <w:rFonts w:ascii="仿宋_GB2312" w:eastAsia="仿宋_GB2312" w:hAnsi="仿宋" w:hint="eastAsia"/>
          <w:b/>
          <w:bCs/>
          <w:sz w:val="32"/>
          <w:szCs w:val="32"/>
        </w:rPr>
        <w:t xml:space="preserve"> </w:t>
      </w:r>
      <w:r>
        <w:rPr>
          <w:rStyle w:val="s3"/>
          <w:rFonts w:hint="eastAsia"/>
          <w:b/>
          <w:bCs/>
          <w:sz w:val="32"/>
          <w:szCs w:val="32"/>
        </w:rPr>
        <w:t xml:space="preserve"> </w:t>
      </w:r>
      <w:r>
        <w:rPr>
          <w:rFonts w:ascii="仿宋_GB2312" w:eastAsia="仿宋_GB2312" w:hint="eastAsia"/>
          <w:sz w:val="32"/>
          <w:szCs w:val="32"/>
        </w:rPr>
        <w:t>本办法由党委办公室负责解释。</w:t>
      </w:r>
    </w:p>
    <w:p w:rsidR="003A0458" w:rsidRDefault="00106320">
      <w:pPr>
        <w:pStyle w:val="p10"/>
        <w:spacing w:before="0" w:beforeAutospacing="0" w:after="0" w:afterAutospacing="0" w:line="560" w:lineRule="exact"/>
        <w:ind w:firstLineChars="200" w:firstLine="643"/>
        <w:jc w:val="both"/>
        <w:rPr>
          <w:rFonts w:ascii="仿宋_GB2312" w:eastAsia="仿宋_GB2312"/>
          <w:sz w:val="32"/>
          <w:szCs w:val="32"/>
        </w:rPr>
      </w:pPr>
      <w:r>
        <w:rPr>
          <w:rStyle w:val="s3"/>
          <w:rFonts w:ascii="仿宋_GB2312" w:eastAsia="仿宋_GB2312" w:hint="eastAsia"/>
          <w:b/>
          <w:bCs/>
          <w:sz w:val="32"/>
          <w:szCs w:val="32"/>
        </w:rPr>
        <w:t xml:space="preserve">第二十二条  </w:t>
      </w:r>
      <w:r>
        <w:rPr>
          <w:rFonts w:ascii="仿宋_GB2312" w:eastAsia="仿宋_GB2312" w:hint="eastAsia"/>
          <w:sz w:val="32"/>
          <w:szCs w:val="32"/>
        </w:rPr>
        <w:t>本办法自发布之日起施行。</w:t>
      </w:r>
    </w:p>
    <w:p w:rsidR="003A0458" w:rsidRDefault="003A0458">
      <w:pPr>
        <w:pStyle w:val="p10"/>
        <w:spacing w:before="0" w:beforeAutospacing="0" w:after="0" w:afterAutospacing="0" w:line="560" w:lineRule="exact"/>
        <w:ind w:firstLine="642"/>
        <w:jc w:val="both"/>
        <w:rPr>
          <w:rFonts w:ascii="仿宋_GB2312" w:eastAsia="仿宋_GB2312"/>
          <w:sz w:val="32"/>
          <w:szCs w:val="32"/>
        </w:rPr>
      </w:pPr>
    </w:p>
    <w:p w:rsidR="003A0458" w:rsidRDefault="00106320">
      <w:pPr>
        <w:pStyle w:val="p10"/>
        <w:spacing w:before="0" w:beforeAutospacing="0" w:after="0" w:afterAutospacing="0" w:line="560" w:lineRule="exact"/>
        <w:ind w:firstLineChars="200" w:firstLine="640"/>
        <w:jc w:val="both"/>
        <w:rPr>
          <w:rFonts w:ascii="仿宋_GB2312" w:eastAsia="仿宋_GB2312"/>
          <w:sz w:val="32"/>
          <w:szCs w:val="32"/>
        </w:rPr>
      </w:pPr>
      <w:r>
        <w:rPr>
          <w:rFonts w:ascii="黑体" w:eastAsia="黑体" w:hAnsi="黑体" w:hint="eastAsia"/>
          <w:sz w:val="32"/>
          <w:szCs w:val="32"/>
        </w:rPr>
        <w:t>附件：</w:t>
      </w:r>
      <w:r>
        <w:rPr>
          <w:rFonts w:ascii="仿宋_GB2312" w:eastAsia="仿宋_GB2312" w:hint="eastAsia"/>
          <w:sz w:val="32"/>
          <w:szCs w:val="32"/>
        </w:rPr>
        <w:t>中共南京晓庄学院委员会党务公开目录</w:t>
      </w:r>
    </w:p>
    <w:p w:rsidR="003A0458" w:rsidRDefault="003A0458">
      <w:pPr>
        <w:pStyle w:val="p10"/>
        <w:spacing w:before="0" w:beforeAutospacing="0" w:after="0" w:afterAutospacing="0" w:line="560" w:lineRule="exact"/>
        <w:ind w:right="480" w:firstLine="642"/>
        <w:jc w:val="right"/>
        <w:rPr>
          <w:rFonts w:ascii="仿宋_GB2312" w:eastAsia="仿宋_GB2312"/>
          <w:sz w:val="32"/>
          <w:szCs w:val="32"/>
        </w:rPr>
      </w:pPr>
    </w:p>
    <w:tbl>
      <w:tblPr>
        <w:tblpPr w:leftFromText="180" w:rightFromText="180" w:vertAnchor="text" w:horzAnchor="page" w:tblpX="1600" w:tblpY="519"/>
        <w:tblOverlap w:val="never"/>
        <w:tblW w:w="8940" w:type="dxa"/>
        <w:tblBorders>
          <w:top w:val="single" w:sz="4" w:space="0" w:color="auto"/>
          <w:bottom w:val="single" w:sz="4" w:space="0" w:color="auto"/>
        </w:tblBorders>
        <w:tblLayout w:type="fixed"/>
        <w:tblLook w:val="04A0"/>
      </w:tblPr>
      <w:tblGrid>
        <w:gridCol w:w="2321"/>
        <w:gridCol w:w="2320"/>
        <w:gridCol w:w="4299"/>
      </w:tblGrid>
      <w:tr w:rsidR="003A0458">
        <w:tc>
          <w:tcPr>
            <w:tcW w:w="2321" w:type="dxa"/>
            <w:tcBorders>
              <w:top w:val="single" w:sz="4" w:space="0" w:color="auto"/>
              <w:left w:val="nil"/>
              <w:bottom w:val="single" w:sz="4" w:space="0" w:color="auto"/>
              <w:right w:val="nil"/>
            </w:tcBorders>
            <w:vAlign w:val="center"/>
          </w:tcPr>
          <w:p w:rsidR="003A0458" w:rsidRDefault="00106320">
            <w:pPr>
              <w:ind w:firstLineChars="100" w:firstLine="280"/>
              <w:rPr>
                <w:rFonts w:eastAsia="仿宋_GB2312"/>
                <w:sz w:val="28"/>
                <w:szCs w:val="28"/>
              </w:rPr>
            </w:pPr>
            <w:r>
              <w:rPr>
                <w:rFonts w:eastAsia="仿宋_GB2312"/>
                <w:sz w:val="28"/>
                <w:szCs w:val="28"/>
              </w:rPr>
              <w:t>南京晓庄学院</w:t>
            </w:r>
          </w:p>
        </w:tc>
        <w:tc>
          <w:tcPr>
            <w:tcW w:w="2320" w:type="dxa"/>
            <w:tcBorders>
              <w:top w:val="single" w:sz="4" w:space="0" w:color="auto"/>
              <w:left w:val="nil"/>
              <w:bottom w:val="single" w:sz="4" w:space="0" w:color="auto"/>
              <w:right w:val="nil"/>
            </w:tcBorders>
            <w:vAlign w:val="center"/>
          </w:tcPr>
          <w:p w:rsidR="003A0458" w:rsidRDefault="00106320">
            <w:pPr>
              <w:spacing w:line="360" w:lineRule="exact"/>
              <w:rPr>
                <w:rFonts w:eastAsia="仿宋_GB2312"/>
                <w:sz w:val="28"/>
                <w:szCs w:val="28"/>
              </w:rPr>
            </w:pPr>
            <w:r>
              <w:rPr>
                <w:rFonts w:eastAsia="仿宋_GB2312"/>
                <w:sz w:val="28"/>
                <w:szCs w:val="28"/>
              </w:rPr>
              <w:t>党委办公室</w:t>
            </w:r>
          </w:p>
        </w:tc>
        <w:tc>
          <w:tcPr>
            <w:tcW w:w="4299" w:type="dxa"/>
            <w:tcBorders>
              <w:top w:val="single" w:sz="4" w:space="0" w:color="auto"/>
              <w:left w:val="nil"/>
              <w:bottom w:val="single" w:sz="4" w:space="0" w:color="auto"/>
              <w:right w:val="nil"/>
            </w:tcBorders>
            <w:vAlign w:val="center"/>
          </w:tcPr>
          <w:p w:rsidR="003A0458" w:rsidRDefault="00106320" w:rsidP="00D7413F">
            <w:pPr>
              <w:wordWrap w:val="0"/>
              <w:ind w:right="560" w:firstLineChars="200" w:firstLine="560"/>
              <w:jc w:val="right"/>
              <w:rPr>
                <w:rFonts w:eastAsia="仿宋_GB2312"/>
                <w:sz w:val="32"/>
                <w:szCs w:val="32"/>
              </w:rPr>
            </w:pPr>
            <w:r>
              <w:rPr>
                <w:rFonts w:eastAsia="仿宋_GB2312"/>
                <w:sz w:val="28"/>
                <w:szCs w:val="32"/>
              </w:rPr>
              <w:t>2019</w:t>
            </w:r>
            <w:r>
              <w:rPr>
                <w:rFonts w:eastAsia="仿宋_GB2312"/>
                <w:sz w:val="28"/>
                <w:szCs w:val="32"/>
              </w:rPr>
              <w:t>年</w:t>
            </w:r>
            <w:r w:rsidR="00D7413F">
              <w:rPr>
                <w:rFonts w:eastAsia="仿宋_GB2312" w:hint="eastAsia"/>
                <w:sz w:val="28"/>
                <w:szCs w:val="32"/>
              </w:rPr>
              <w:t>6</w:t>
            </w:r>
            <w:r>
              <w:rPr>
                <w:rFonts w:eastAsia="仿宋_GB2312"/>
                <w:sz w:val="28"/>
                <w:szCs w:val="32"/>
              </w:rPr>
              <w:t>月</w:t>
            </w:r>
            <w:r w:rsidR="00D7413F">
              <w:rPr>
                <w:rFonts w:eastAsia="仿宋_GB2312" w:hint="eastAsia"/>
                <w:sz w:val="28"/>
                <w:szCs w:val="32"/>
              </w:rPr>
              <w:t>3</w:t>
            </w:r>
            <w:r>
              <w:rPr>
                <w:rFonts w:eastAsia="仿宋_GB2312"/>
                <w:sz w:val="28"/>
                <w:szCs w:val="32"/>
              </w:rPr>
              <w:t>0</w:t>
            </w:r>
            <w:r>
              <w:rPr>
                <w:rFonts w:eastAsia="仿宋_GB2312"/>
                <w:sz w:val="28"/>
                <w:szCs w:val="32"/>
              </w:rPr>
              <w:t>日印发</w:t>
            </w:r>
            <w:r>
              <w:rPr>
                <w:rFonts w:eastAsia="仿宋_GB2312"/>
                <w:sz w:val="28"/>
                <w:szCs w:val="32"/>
              </w:rPr>
              <w:t xml:space="preserve"> </w:t>
            </w:r>
          </w:p>
        </w:tc>
      </w:tr>
    </w:tbl>
    <w:p w:rsidR="003A0458" w:rsidRDefault="003A0458">
      <w:pPr>
        <w:pStyle w:val="p10"/>
        <w:spacing w:before="0" w:beforeAutospacing="0" w:after="0" w:afterAutospacing="0" w:line="560" w:lineRule="exact"/>
        <w:ind w:right="480" w:firstLine="642"/>
        <w:jc w:val="both"/>
        <w:rPr>
          <w:rFonts w:ascii="仿宋_GB2312" w:eastAsia="仿宋_GB2312"/>
          <w:sz w:val="32"/>
          <w:szCs w:val="32"/>
        </w:rPr>
      </w:pPr>
    </w:p>
    <w:sectPr w:rsidR="003A0458" w:rsidSect="003A0458">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458" w:rsidRDefault="003A0458" w:rsidP="003A0458">
      <w:r>
        <w:separator/>
      </w:r>
    </w:p>
  </w:endnote>
  <w:endnote w:type="continuationSeparator" w:id="0">
    <w:p w:rsidR="003A0458" w:rsidRDefault="003A0458" w:rsidP="003A04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embedBold r:id="rId1" w:subsetted="1" w:fontKey="{155199FE-757A-44B9-A95D-C17CC15EB4B4}"/>
  </w:font>
  <w:font w:name="仿宋_GB2312">
    <w:panose1 w:val="02010609030101010101"/>
    <w:charset w:val="86"/>
    <w:family w:val="modern"/>
    <w:pitch w:val="fixed"/>
    <w:sig w:usb0="00000001" w:usb1="080E0000" w:usb2="00000010" w:usb3="00000000" w:csb0="00040000" w:csb1="00000000"/>
    <w:embedRegular r:id="rId2" w:subsetted="1" w:fontKey="{50F7D88E-6FEF-4B45-A4C6-1145CFF2CABF}"/>
    <w:embedBold r:id="rId3" w:subsetted="1" w:fontKey="{565AD026-E5FA-4D82-9F87-1723BE73C89A}"/>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00000" w:usb2="00000000" w:usb3="00000000" w:csb0="00040000" w:csb1="00000000"/>
  </w:font>
  <w:font w:name="方正小标宋_GBK">
    <w:panose1 w:val="03000509000000000000"/>
    <w:charset w:val="86"/>
    <w:family w:val="script"/>
    <w:pitch w:val="fixed"/>
    <w:sig w:usb0="00000001" w:usb1="080E0000" w:usb2="00000010" w:usb3="00000000" w:csb0="00040000" w:csb1="00000000"/>
    <w:embedRegular r:id="rId4" w:subsetted="1" w:fontKey="{5005B07E-610F-4E46-87D5-ACCE7ECAC2C4}"/>
  </w:font>
  <w:font w:name="黑体">
    <w:altName w:val="SimHei"/>
    <w:panose1 w:val="02010609060101010101"/>
    <w:charset w:val="86"/>
    <w:family w:val="modern"/>
    <w:pitch w:val="fixed"/>
    <w:sig w:usb0="800002BF" w:usb1="38CF7CFA" w:usb2="00000016" w:usb3="00000000" w:csb0="00040001" w:csb1="00000000"/>
    <w:embedRegular r:id="rId5" w:subsetted="1" w:fontKey="{338FBE98-CE7B-4DE0-8E49-004A2758C353}"/>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458" w:rsidRDefault="00667C38">
    <w:pPr>
      <w:pStyle w:val="a3"/>
      <w:jc w:val="center"/>
    </w:pPr>
    <w:r>
      <w:pict>
        <v:shapetype id="_x0000_t202" coordsize="21600,21600" o:spt="202" path="m,l,21600r21600,l21600,xe">
          <v:stroke joinstyle="miter"/>
          <v:path gradientshapeok="t" o:connecttype="rect"/>
        </v:shapetype>
        <v:shape id="_x0000_s2049" type="#_x0000_t202" style="position:absolute;left:0;text-align:left;margin-left:208pt;margin-top:0;width:2in;height:2in;z-index:251658240;mso-wrap-style:none;mso-position-horizontal:outside;mso-position-horizontal-relative:margin;mso-width-relative:page;mso-height-relative:page" filled="f" stroked="f">
          <v:textbox style="mso-fit-shape-to-text:t" inset="0,0,0,0">
            <w:txbxContent>
              <w:sdt>
                <w:sdtPr>
                  <w:id w:val="16488344"/>
                </w:sdtPr>
                <w:sdtEndPr>
                  <w:rPr>
                    <w:sz w:val="28"/>
                    <w:szCs w:val="28"/>
                  </w:rPr>
                </w:sdtEndPr>
                <w:sdtContent>
                  <w:p w:rsidR="003A0458" w:rsidRDefault="00667C38">
                    <w:pPr>
                      <w:pStyle w:val="a3"/>
                      <w:jc w:val="center"/>
                      <w:rPr>
                        <w:sz w:val="28"/>
                        <w:szCs w:val="28"/>
                      </w:rPr>
                    </w:pPr>
                    <w:r>
                      <w:rPr>
                        <w:sz w:val="28"/>
                        <w:szCs w:val="28"/>
                      </w:rPr>
                      <w:fldChar w:fldCharType="begin"/>
                    </w:r>
                    <w:r w:rsidR="00106320">
                      <w:rPr>
                        <w:sz w:val="28"/>
                        <w:szCs w:val="28"/>
                      </w:rPr>
                      <w:instrText xml:space="preserve"> PAGE   \* MERGEFORMAT </w:instrText>
                    </w:r>
                    <w:r>
                      <w:rPr>
                        <w:sz w:val="28"/>
                        <w:szCs w:val="28"/>
                      </w:rPr>
                      <w:fldChar w:fldCharType="separate"/>
                    </w:r>
                    <w:r w:rsidR="00D7413F" w:rsidRPr="00D7413F">
                      <w:rPr>
                        <w:noProof/>
                        <w:sz w:val="28"/>
                        <w:szCs w:val="28"/>
                        <w:lang w:val="zh-CN"/>
                      </w:rPr>
                      <w:t>-</w:t>
                    </w:r>
                    <w:r w:rsidR="00D7413F">
                      <w:rPr>
                        <w:noProof/>
                        <w:sz w:val="28"/>
                        <w:szCs w:val="28"/>
                      </w:rPr>
                      <w:t xml:space="preserve"> 1 -</w:t>
                    </w:r>
                    <w:r>
                      <w:rPr>
                        <w:sz w:val="28"/>
                        <w:szCs w:val="28"/>
                      </w:rPr>
                      <w:fldChar w:fldCharType="end"/>
                    </w:r>
                  </w:p>
                </w:sdtContent>
              </w:sdt>
              <w:p w:rsidR="003A0458" w:rsidRDefault="003A0458">
                <w:pPr>
                  <w:rPr>
                    <w:sz w:val="28"/>
                    <w:szCs w:val="28"/>
                  </w:rPr>
                </w:pPr>
              </w:p>
            </w:txbxContent>
          </v:textbox>
          <w10:wrap anchorx="margin"/>
        </v:shape>
      </w:pict>
    </w:r>
  </w:p>
  <w:p w:rsidR="003A0458" w:rsidRDefault="003A045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458" w:rsidRDefault="003A0458" w:rsidP="003A0458">
      <w:r>
        <w:separator/>
      </w:r>
    </w:p>
  </w:footnote>
  <w:footnote w:type="continuationSeparator" w:id="0">
    <w:p w:rsidR="003A0458" w:rsidRDefault="003A0458" w:rsidP="003A04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0CC8"/>
    <w:rsid w:val="00106320"/>
    <w:rsid w:val="00111CC6"/>
    <w:rsid w:val="003A0458"/>
    <w:rsid w:val="003B31ED"/>
    <w:rsid w:val="00667C38"/>
    <w:rsid w:val="006D4F0B"/>
    <w:rsid w:val="007177DE"/>
    <w:rsid w:val="008679A6"/>
    <w:rsid w:val="00990CC8"/>
    <w:rsid w:val="009C6592"/>
    <w:rsid w:val="00A409CD"/>
    <w:rsid w:val="00B51034"/>
    <w:rsid w:val="00B75E70"/>
    <w:rsid w:val="00CC30E6"/>
    <w:rsid w:val="00D20F75"/>
    <w:rsid w:val="00D7413F"/>
    <w:rsid w:val="00DB4CCE"/>
    <w:rsid w:val="00DE3737"/>
    <w:rsid w:val="00F20D7F"/>
    <w:rsid w:val="120B731B"/>
    <w:rsid w:val="58B21D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A0458"/>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3A0458"/>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3A0458"/>
    <w:pPr>
      <w:widowControl/>
      <w:spacing w:before="100" w:beforeAutospacing="1" w:after="100" w:afterAutospacing="1"/>
      <w:jc w:val="left"/>
    </w:pPr>
    <w:rPr>
      <w:rFonts w:ascii="宋体" w:hAnsi="宋体" w:cs="宋体"/>
      <w:kern w:val="0"/>
      <w:sz w:val="24"/>
    </w:rPr>
  </w:style>
  <w:style w:type="table" w:styleId="a6">
    <w:name w:val="Table Grid"/>
    <w:basedOn w:val="a1"/>
    <w:qFormat/>
    <w:rsid w:val="003A045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ticletitle">
    <w:name w:val="article_title"/>
    <w:basedOn w:val="a0"/>
    <w:rsid w:val="003A0458"/>
  </w:style>
  <w:style w:type="paragraph" w:customStyle="1" w:styleId="p9">
    <w:name w:val="p9"/>
    <w:basedOn w:val="a"/>
    <w:rsid w:val="003A0458"/>
    <w:pPr>
      <w:widowControl/>
      <w:spacing w:before="100" w:beforeAutospacing="1" w:after="100" w:afterAutospacing="1"/>
      <w:jc w:val="left"/>
    </w:pPr>
    <w:rPr>
      <w:rFonts w:ascii="宋体" w:hAnsi="宋体" w:cs="宋体"/>
      <w:color w:val="666666"/>
      <w:kern w:val="0"/>
      <w:sz w:val="24"/>
    </w:rPr>
  </w:style>
  <w:style w:type="paragraph" w:customStyle="1" w:styleId="p3">
    <w:name w:val="p3"/>
    <w:basedOn w:val="a"/>
    <w:rsid w:val="003A0458"/>
    <w:pPr>
      <w:widowControl/>
      <w:spacing w:before="100" w:beforeAutospacing="1" w:after="100" w:afterAutospacing="1"/>
      <w:jc w:val="left"/>
    </w:pPr>
    <w:rPr>
      <w:rFonts w:ascii="宋体" w:hAnsi="宋体" w:cs="宋体"/>
      <w:kern w:val="0"/>
      <w:sz w:val="24"/>
    </w:rPr>
  </w:style>
  <w:style w:type="paragraph" w:customStyle="1" w:styleId="p2">
    <w:name w:val="p2"/>
    <w:basedOn w:val="a"/>
    <w:qFormat/>
    <w:rsid w:val="003A0458"/>
    <w:pPr>
      <w:widowControl/>
      <w:spacing w:before="100" w:beforeAutospacing="1" w:after="100" w:afterAutospacing="1"/>
      <w:jc w:val="left"/>
    </w:pPr>
    <w:rPr>
      <w:rFonts w:ascii="宋体" w:hAnsi="宋体" w:cs="宋体"/>
      <w:kern w:val="0"/>
      <w:sz w:val="24"/>
    </w:rPr>
  </w:style>
  <w:style w:type="character" w:customStyle="1" w:styleId="s3">
    <w:name w:val="s3"/>
    <w:basedOn w:val="a0"/>
    <w:qFormat/>
    <w:rsid w:val="003A0458"/>
  </w:style>
  <w:style w:type="paragraph" w:customStyle="1" w:styleId="p10">
    <w:name w:val="p10"/>
    <w:basedOn w:val="a"/>
    <w:qFormat/>
    <w:rsid w:val="003A0458"/>
    <w:pPr>
      <w:widowControl/>
      <w:spacing w:before="100" w:beforeAutospacing="1" w:after="100" w:afterAutospacing="1"/>
      <w:jc w:val="left"/>
    </w:pPr>
    <w:rPr>
      <w:rFonts w:ascii="宋体" w:hAnsi="宋体" w:cs="宋体"/>
      <w:kern w:val="0"/>
      <w:sz w:val="24"/>
    </w:rPr>
  </w:style>
  <w:style w:type="paragraph" w:customStyle="1" w:styleId="p11">
    <w:name w:val="p11"/>
    <w:basedOn w:val="a"/>
    <w:qFormat/>
    <w:rsid w:val="003A0458"/>
    <w:pPr>
      <w:widowControl/>
      <w:spacing w:before="100" w:beforeAutospacing="1" w:after="100" w:afterAutospacing="1"/>
      <w:jc w:val="left"/>
    </w:pPr>
    <w:rPr>
      <w:rFonts w:ascii="宋体" w:hAnsi="宋体" w:cs="宋体"/>
      <w:kern w:val="0"/>
      <w:sz w:val="24"/>
    </w:rPr>
  </w:style>
  <w:style w:type="paragraph" w:customStyle="1" w:styleId="p12">
    <w:name w:val="p12"/>
    <w:basedOn w:val="a"/>
    <w:qFormat/>
    <w:rsid w:val="003A0458"/>
    <w:pPr>
      <w:widowControl/>
      <w:spacing w:before="100" w:beforeAutospacing="1" w:after="100" w:afterAutospacing="1"/>
      <w:jc w:val="left"/>
    </w:pPr>
    <w:rPr>
      <w:rFonts w:ascii="宋体" w:hAnsi="宋体" w:cs="宋体"/>
      <w:kern w:val="0"/>
      <w:sz w:val="24"/>
    </w:rPr>
  </w:style>
  <w:style w:type="character" w:customStyle="1" w:styleId="Char0">
    <w:name w:val="页眉 Char"/>
    <w:basedOn w:val="a0"/>
    <w:link w:val="a4"/>
    <w:uiPriority w:val="99"/>
    <w:semiHidden/>
    <w:qFormat/>
    <w:rsid w:val="003A0458"/>
    <w:rPr>
      <w:rFonts w:ascii="Times New Roman" w:eastAsia="宋体" w:hAnsi="Times New Roman" w:cs="Times New Roman"/>
      <w:sz w:val="18"/>
      <w:szCs w:val="18"/>
    </w:rPr>
  </w:style>
  <w:style w:type="character" w:customStyle="1" w:styleId="Char">
    <w:name w:val="页脚 Char"/>
    <w:basedOn w:val="a0"/>
    <w:link w:val="a3"/>
    <w:uiPriority w:val="99"/>
    <w:qFormat/>
    <w:rsid w:val="003A0458"/>
    <w:rPr>
      <w:rFonts w:ascii="Times New Roman" w:eastAsia="宋体" w:hAnsi="Times New Roman" w:cs="Times New Roman"/>
      <w:sz w:val="18"/>
      <w:szCs w:val="18"/>
    </w:rPr>
  </w:style>
  <w:style w:type="paragraph" w:styleId="a7">
    <w:name w:val="Balloon Text"/>
    <w:basedOn w:val="a"/>
    <w:link w:val="Char1"/>
    <w:uiPriority w:val="99"/>
    <w:semiHidden/>
    <w:unhideWhenUsed/>
    <w:rsid w:val="00106320"/>
    <w:rPr>
      <w:sz w:val="18"/>
      <w:szCs w:val="18"/>
    </w:rPr>
  </w:style>
  <w:style w:type="character" w:customStyle="1" w:styleId="Char1">
    <w:name w:val="批注框文本 Char"/>
    <w:basedOn w:val="a0"/>
    <w:link w:val="a7"/>
    <w:uiPriority w:val="99"/>
    <w:semiHidden/>
    <w:rsid w:val="0010632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622</Words>
  <Characters>3546</Characters>
  <Application>Microsoft Office Word</Application>
  <DocSecurity>0</DocSecurity>
  <Lines>29</Lines>
  <Paragraphs>8</Paragraphs>
  <ScaleCrop>false</ScaleCrop>
  <Company>中国石油大学</Company>
  <LinksUpToDate>false</LinksUpToDate>
  <CharactersWithSpaces>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何蕾</dc:creator>
  <cp:lastModifiedBy>微软用户</cp:lastModifiedBy>
  <cp:revision>4</cp:revision>
  <cp:lastPrinted>2019-07-12T06:41:00Z</cp:lastPrinted>
  <dcterms:created xsi:type="dcterms:W3CDTF">2019-07-12T06:32:00Z</dcterms:created>
  <dcterms:modified xsi:type="dcterms:W3CDTF">2019-07-12T07:06:00Z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