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88" w:rsidRDefault="00D75452" w:rsidP="00D75452">
      <w:pPr>
        <w:spacing w:beforeLines="50"/>
        <w:jc w:val="center"/>
        <w:rPr>
          <w:rFonts w:eastAsia="华文中宋" w:cs="Times New Roman"/>
          <w:b/>
          <w:color w:val="FF3300"/>
          <w:w w:val="75"/>
          <w:sz w:val="84"/>
          <w:szCs w:val="84"/>
        </w:rPr>
      </w:pPr>
      <w:r>
        <w:rPr>
          <w:rFonts w:eastAsia="华文中宋" w:cs="Times New Roman"/>
          <w:b/>
          <w:color w:val="FF3300"/>
          <w:w w:val="75"/>
          <w:sz w:val="84"/>
          <w:szCs w:val="84"/>
        </w:rPr>
        <w:t>中共南京晓庄学院委员会文件</w:t>
      </w:r>
    </w:p>
    <w:p w:rsidR="00824788" w:rsidRDefault="00D75452">
      <w:pPr>
        <w:spacing w:line="600" w:lineRule="exact"/>
        <w:jc w:val="center"/>
        <w:rPr>
          <w:rFonts w:cs="Times New Roman"/>
          <w:b/>
          <w:bCs/>
          <w:szCs w:val="32"/>
        </w:rPr>
      </w:pPr>
      <w:r>
        <w:rPr>
          <w:rFonts w:cs="Times New Roman"/>
          <w:b/>
          <w:bCs/>
          <w:szCs w:val="32"/>
        </w:rPr>
        <w:t>南晓院委〔</w:t>
      </w:r>
      <w:r>
        <w:rPr>
          <w:rFonts w:cs="Times New Roman"/>
          <w:b/>
          <w:bCs/>
          <w:szCs w:val="32"/>
        </w:rPr>
        <w:t>2019</w:t>
      </w:r>
      <w:r>
        <w:rPr>
          <w:rFonts w:cs="Times New Roman"/>
          <w:b/>
          <w:bCs/>
          <w:szCs w:val="32"/>
        </w:rPr>
        <w:t>〕</w:t>
      </w:r>
      <w:r>
        <w:rPr>
          <w:rFonts w:cs="Times New Roman" w:hint="eastAsia"/>
          <w:b/>
          <w:bCs/>
          <w:szCs w:val="32"/>
        </w:rPr>
        <w:t>2</w:t>
      </w:r>
      <w:r>
        <w:rPr>
          <w:rFonts w:cs="Times New Roman" w:hint="eastAsia"/>
          <w:b/>
          <w:bCs/>
          <w:szCs w:val="32"/>
        </w:rPr>
        <w:t>2</w:t>
      </w:r>
      <w:r>
        <w:rPr>
          <w:rFonts w:cs="Times New Roman"/>
          <w:b/>
          <w:bCs/>
          <w:szCs w:val="32"/>
        </w:rPr>
        <w:t>号</w:t>
      </w:r>
    </w:p>
    <w:p w:rsidR="00824788" w:rsidRDefault="00D75452">
      <w:pPr>
        <w:wordWrap w:val="0"/>
        <w:spacing w:line="600" w:lineRule="exact"/>
        <w:jc w:val="right"/>
        <w:rPr>
          <w:rFonts w:eastAsia="楷体" w:cs="Times New Roman"/>
          <w:b/>
          <w:bCs/>
          <w:szCs w:val="32"/>
        </w:rPr>
      </w:pPr>
      <w:r>
        <w:rPr>
          <w:rFonts w:eastAsia="楷体" w:cs="Times New Roman"/>
          <w:b/>
          <w:bCs/>
          <w:szCs w:val="32"/>
        </w:rPr>
        <w:t xml:space="preserve">  </w:t>
      </w:r>
      <w:r>
        <w:rPr>
          <w:rFonts w:eastAsia="楷体" w:cs="Times New Roman"/>
          <w:b/>
          <w:bCs/>
          <w:szCs w:val="32"/>
        </w:rPr>
        <w:t>签发人：陈</w:t>
      </w:r>
      <w:r>
        <w:rPr>
          <w:rFonts w:eastAsia="楷体" w:cs="Times New Roman"/>
          <w:b/>
          <w:bCs/>
          <w:szCs w:val="32"/>
        </w:rPr>
        <w:t xml:space="preserve">  </w:t>
      </w:r>
      <w:r>
        <w:rPr>
          <w:rFonts w:eastAsia="楷体" w:cs="Times New Roman"/>
          <w:b/>
          <w:bCs/>
          <w:szCs w:val="32"/>
        </w:rPr>
        <w:t>华</w:t>
      </w:r>
    </w:p>
    <w:p w:rsidR="00824788" w:rsidRDefault="00824788">
      <w:pPr>
        <w:spacing w:line="700" w:lineRule="exact"/>
        <w:jc w:val="right"/>
        <w:rPr>
          <w:rFonts w:eastAsia="楷体_GB2312" w:cs="Times New Roman"/>
          <w:bCs/>
          <w:szCs w:val="32"/>
        </w:rPr>
      </w:pPr>
      <w:r>
        <w:rPr>
          <w:rFonts w:eastAsia="楷体_GB2312" w:cs="Times New Roman"/>
          <w:bCs/>
          <w:szCs w:val="32"/>
        </w:rPr>
        <w:pict>
          <v:line id="_x0000_s1026" style="position:absolute;left:0;text-align:left;z-index:251658240;mso-width-relative:page;mso-height-relative:page" from="-1.1pt,4.8pt" to="449.05pt,4.8pt" o:gfxdata="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STSZC1wAAAAYBAAAPAAAAAAAAAAEAIAAAACIA&#10;AABkcnMvZG93bnJldi54bWxQSwECFAAUAAAACACHTuJANdvIANEBAABrAwAADgAAAAAAAAABACAA&#10;AAAmAQAAZHJzL2Uyb0RvYy54bWxQSwUGAAAAAAYABgBZAQAAaQUAAAAA&#10;" strokecolor="red" strokeweight="3pt"/>
        </w:pict>
      </w:r>
    </w:p>
    <w:p w:rsidR="00824788" w:rsidRDefault="00824788">
      <w:pPr>
        <w:rPr>
          <w:rFonts w:cs="Times New Roman"/>
        </w:rPr>
      </w:pPr>
    </w:p>
    <w:p w:rsidR="00824788" w:rsidRDefault="00D75452">
      <w:pPr>
        <w:spacing w:line="700" w:lineRule="exact"/>
        <w:jc w:val="center"/>
        <w:rPr>
          <w:rFonts w:ascii="方正小标宋_GBK" w:eastAsia="方正小标宋_GBK" w:cs="方正小标宋_GBK"/>
          <w:color w:val="000000"/>
          <w:kern w:val="0"/>
          <w:sz w:val="44"/>
          <w:szCs w:val="44"/>
        </w:rPr>
      </w:pPr>
      <w:r>
        <w:rPr>
          <w:rFonts w:ascii="方正小标宋_GBK" w:eastAsia="方正小标宋_GBK" w:cs="方正小标宋_GBK" w:hint="eastAsia"/>
          <w:color w:val="000000"/>
          <w:kern w:val="0"/>
          <w:sz w:val="44"/>
          <w:szCs w:val="44"/>
          <w:lang/>
        </w:rPr>
        <w:t>关于印发《南京晓庄学院教职工政治理论</w:t>
      </w:r>
    </w:p>
    <w:p w:rsidR="00824788" w:rsidRDefault="00D75452">
      <w:pPr>
        <w:spacing w:line="700" w:lineRule="exact"/>
        <w:jc w:val="center"/>
        <w:rPr>
          <w:rFonts w:ascii="方正小标宋_GBK" w:eastAsia="方正小标宋_GBK" w:cs="方正小标宋_GBK"/>
          <w:color w:val="000000"/>
          <w:kern w:val="0"/>
          <w:sz w:val="44"/>
          <w:szCs w:val="44"/>
        </w:rPr>
      </w:pPr>
      <w:r>
        <w:rPr>
          <w:rFonts w:ascii="方正小标宋_GBK" w:eastAsia="方正小标宋_GBK" w:cs="方正小标宋_GBK" w:hint="eastAsia"/>
          <w:color w:val="000000"/>
          <w:kern w:val="0"/>
          <w:sz w:val="44"/>
          <w:szCs w:val="44"/>
          <w:lang/>
        </w:rPr>
        <w:t>学习制度》的通知</w:t>
      </w:r>
    </w:p>
    <w:p w:rsidR="00824788" w:rsidRDefault="00824788">
      <w:pPr>
        <w:spacing w:line="700" w:lineRule="exact"/>
        <w:rPr>
          <w:rFonts w:eastAsia="方正小标宋简体" w:cs="Times New Roman"/>
          <w:color w:val="000000"/>
          <w:kern w:val="0"/>
          <w:sz w:val="44"/>
          <w:szCs w:val="44"/>
        </w:rPr>
      </w:pPr>
    </w:p>
    <w:p w:rsidR="00824788" w:rsidRDefault="00D75452">
      <w:pPr>
        <w:widowControl/>
        <w:shd w:val="clear" w:color="auto" w:fill="FFFFFF"/>
        <w:spacing w:line="560" w:lineRule="exact"/>
        <w:rPr>
          <w:rFonts w:cs="Times New Roman"/>
          <w:color w:val="000000"/>
          <w:kern w:val="0"/>
          <w:szCs w:val="32"/>
          <w:shd w:val="clear" w:color="auto" w:fill="FFFFFF"/>
        </w:rPr>
      </w:pPr>
      <w:r>
        <w:rPr>
          <w:rFonts w:cs="仿宋_GB2312" w:hint="eastAsia"/>
          <w:color w:val="000000"/>
          <w:kern w:val="0"/>
          <w:szCs w:val="32"/>
          <w:shd w:val="clear" w:color="auto" w:fill="FFFFFF"/>
          <w:lang/>
        </w:rPr>
        <w:t>机关党委、各党总支、各二级学院、各部门、各直属单位：</w:t>
      </w:r>
    </w:p>
    <w:p w:rsidR="00824788" w:rsidRDefault="00D75452">
      <w:pPr>
        <w:widowControl/>
        <w:shd w:val="clear" w:color="auto" w:fill="FFFFFF"/>
        <w:spacing w:line="560" w:lineRule="exact"/>
        <w:ind w:firstLine="630"/>
        <w:rPr>
          <w:rFonts w:ascii="仿宋" w:eastAsia="仿宋" w:hAnsi="仿宋" w:cs="仿宋"/>
          <w:color w:val="000000"/>
          <w:kern w:val="0"/>
          <w:szCs w:val="32"/>
          <w:shd w:val="clear" w:color="auto" w:fill="FFFFFF"/>
        </w:rPr>
      </w:pPr>
      <w:r>
        <w:rPr>
          <w:rFonts w:cs="仿宋_GB2312" w:hint="eastAsia"/>
          <w:color w:val="000000"/>
          <w:kern w:val="0"/>
          <w:szCs w:val="32"/>
          <w:shd w:val="clear" w:color="auto" w:fill="FFFFFF"/>
          <w:lang/>
        </w:rPr>
        <w:t>《南京晓庄学院教职工政治理论学习制度》经校党委常委会审议通过，现印发给你们，请结合实际认真贯彻执行</w:t>
      </w:r>
      <w:r>
        <w:rPr>
          <w:rFonts w:ascii="仿宋" w:eastAsia="仿宋" w:hAnsi="仿宋" w:cs="仿宋" w:hint="eastAsia"/>
          <w:color w:val="000000"/>
          <w:kern w:val="0"/>
          <w:szCs w:val="32"/>
          <w:shd w:val="clear" w:color="auto" w:fill="FFFFFF"/>
          <w:lang/>
        </w:rPr>
        <w:t>。</w:t>
      </w:r>
    </w:p>
    <w:p w:rsidR="00824788" w:rsidRDefault="00824788">
      <w:pPr>
        <w:spacing w:line="560" w:lineRule="exact"/>
        <w:ind w:firstLineChars="200" w:firstLine="640"/>
        <w:rPr>
          <w:rFonts w:ascii="仿宋" w:eastAsia="仿宋" w:hAnsi="仿宋" w:cs="仿宋"/>
          <w:color w:val="000000"/>
          <w:kern w:val="0"/>
          <w:szCs w:val="32"/>
        </w:rPr>
      </w:pPr>
    </w:p>
    <w:p w:rsidR="00824788" w:rsidRDefault="00D75452">
      <w:pPr>
        <w:widowControl/>
        <w:shd w:val="clear" w:color="auto" w:fill="FFFFFF"/>
        <w:spacing w:line="560" w:lineRule="exact"/>
        <w:ind w:firstLine="630"/>
        <w:rPr>
          <w:rFonts w:cs="Times New Roman"/>
          <w:color w:val="000000"/>
          <w:kern w:val="0"/>
          <w:szCs w:val="32"/>
          <w:shd w:val="clear" w:color="auto" w:fill="FFFFFF"/>
        </w:rPr>
      </w:pPr>
      <w:r>
        <w:rPr>
          <w:rFonts w:ascii="黑体" w:eastAsia="黑体" w:hAnsi="宋体" w:cs="黑体" w:hint="eastAsia"/>
          <w:color w:val="000000"/>
          <w:kern w:val="0"/>
          <w:szCs w:val="32"/>
          <w:shd w:val="clear" w:color="auto" w:fill="FFFFFF"/>
          <w:lang/>
        </w:rPr>
        <w:t>附件：</w:t>
      </w:r>
      <w:r>
        <w:rPr>
          <w:rFonts w:cs="仿宋_GB2312" w:hint="eastAsia"/>
          <w:color w:val="000000"/>
          <w:kern w:val="0"/>
          <w:szCs w:val="32"/>
          <w:shd w:val="clear" w:color="auto" w:fill="FFFFFF"/>
          <w:lang/>
        </w:rPr>
        <w:t>《南京晓庄学院教职工政治理论学习制度》</w:t>
      </w:r>
    </w:p>
    <w:p w:rsidR="00824788" w:rsidRDefault="00824788">
      <w:pPr>
        <w:widowControl/>
        <w:shd w:val="clear" w:color="auto" w:fill="FFFFFF"/>
        <w:spacing w:line="560" w:lineRule="exact"/>
        <w:ind w:firstLine="630"/>
        <w:rPr>
          <w:rFonts w:cs="Times New Roman"/>
          <w:color w:val="000000"/>
          <w:kern w:val="0"/>
          <w:szCs w:val="32"/>
          <w:shd w:val="clear" w:color="auto" w:fill="FFFFFF"/>
        </w:rPr>
      </w:pPr>
    </w:p>
    <w:p w:rsidR="00824788" w:rsidRDefault="00824788">
      <w:pPr>
        <w:widowControl/>
        <w:shd w:val="clear" w:color="auto" w:fill="FFFFFF"/>
        <w:spacing w:line="560" w:lineRule="exact"/>
        <w:ind w:firstLine="630"/>
        <w:rPr>
          <w:rFonts w:cs="Times New Roman"/>
          <w:color w:val="000000"/>
          <w:kern w:val="0"/>
          <w:szCs w:val="32"/>
          <w:shd w:val="clear" w:color="auto" w:fill="FFFFFF"/>
        </w:rPr>
      </w:pPr>
    </w:p>
    <w:p w:rsidR="00824788" w:rsidRDefault="00D75452">
      <w:pPr>
        <w:widowControl/>
        <w:shd w:val="clear" w:color="auto" w:fill="FFFFFF"/>
        <w:wordWrap w:val="0"/>
        <w:spacing w:line="560" w:lineRule="exact"/>
        <w:ind w:firstLine="630"/>
        <w:jc w:val="right"/>
        <w:rPr>
          <w:rFonts w:cs="Times New Roman"/>
          <w:color w:val="000000"/>
          <w:kern w:val="0"/>
          <w:szCs w:val="32"/>
          <w:shd w:val="clear" w:color="auto" w:fill="FFFFFF"/>
        </w:rPr>
      </w:pPr>
      <w:r>
        <w:rPr>
          <w:rFonts w:cs="仿宋_GB2312" w:hint="eastAsia"/>
          <w:color w:val="000000"/>
          <w:kern w:val="0"/>
          <w:szCs w:val="32"/>
          <w:shd w:val="clear" w:color="auto" w:fill="FFFFFF"/>
          <w:lang/>
        </w:rPr>
        <w:t>中共南京晓庄学院委员会</w:t>
      </w:r>
      <w:r>
        <w:rPr>
          <w:rFonts w:cs="Times New Roman"/>
          <w:color w:val="000000"/>
          <w:kern w:val="0"/>
          <w:szCs w:val="32"/>
          <w:shd w:val="clear" w:color="auto" w:fill="FFFFFF"/>
          <w:lang/>
        </w:rPr>
        <w:t xml:space="preserve">       </w:t>
      </w:r>
    </w:p>
    <w:p w:rsidR="00824788" w:rsidRDefault="00D75452">
      <w:pPr>
        <w:widowControl/>
        <w:shd w:val="clear" w:color="auto" w:fill="FFFFFF"/>
        <w:wordWrap w:val="0"/>
        <w:spacing w:line="560" w:lineRule="exact"/>
        <w:ind w:firstLine="630"/>
        <w:jc w:val="right"/>
        <w:rPr>
          <w:rFonts w:cs="Times New Roman"/>
          <w:color w:val="000000"/>
          <w:kern w:val="0"/>
          <w:szCs w:val="32"/>
          <w:shd w:val="clear" w:color="auto" w:fill="FFFFFF"/>
          <w:lang/>
        </w:rPr>
      </w:pPr>
      <w:r>
        <w:rPr>
          <w:rFonts w:cs="Times New Roman"/>
          <w:color w:val="000000"/>
          <w:kern w:val="0"/>
          <w:szCs w:val="32"/>
          <w:shd w:val="clear" w:color="auto" w:fill="FFFFFF"/>
          <w:lang/>
        </w:rPr>
        <w:t>2019</w:t>
      </w:r>
      <w:r>
        <w:rPr>
          <w:rFonts w:cs="仿宋_GB2312" w:hint="eastAsia"/>
          <w:color w:val="000000"/>
          <w:kern w:val="0"/>
          <w:szCs w:val="32"/>
          <w:shd w:val="clear" w:color="auto" w:fill="FFFFFF"/>
          <w:lang/>
        </w:rPr>
        <w:t>年</w:t>
      </w:r>
      <w:r>
        <w:rPr>
          <w:rFonts w:cs="Times New Roman" w:hint="eastAsia"/>
          <w:color w:val="000000"/>
          <w:kern w:val="0"/>
          <w:szCs w:val="32"/>
          <w:shd w:val="clear" w:color="auto" w:fill="FFFFFF"/>
          <w:lang/>
        </w:rPr>
        <w:t>4</w:t>
      </w:r>
      <w:r>
        <w:rPr>
          <w:rFonts w:cs="仿宋_GB2312" w:hint="eastAsia"/>
          <w:color w:val="000000"/>
          <w:kern w:val="0"/>
          <w:szCs w:val="32"/>
          <w:shd w:val="clear" w:color="auto" w:fill="FFFFFF"/>
          <w:lang/>
        </w:rPr>
        <w:t>月</w:t>
      </w:r>
      <w:r>
        <w:rPr>
          <w:rFonts w:cs="Times New Roman" w:hint="eastAsia"/>
          <w:color w:val="000000"/>
          <w:kern w:val="0"/>
          <w:szCs w:val="32"/>
          <w:shd w:val="clear" w:color="auto" w:fill="FFFFFF"/>
          <w:lang/>
        </w:rPr>
        <w:t>12</w:t>
      </w:r>
      <w:r>
        <w:rPr>
          <w:rFonts w:cs="仿宋_GB2312" w:hint="eastAsia"/>
          <w:color w:val="000000"/>
          <w:kern w:val="0"/>
          <w:szCs w:val="32"/>
          <w:shd w:val="clear" w:color="auto" w:fill="FFFFFF"/>
          <w:lang/>
        </w:rPr>
        <w:t>日</w:t>
      </w:r>
      <w:r>
        <w:rPr>
          <w:rFonts w:cs="仿宋_GB2312" w:hint="eastAsia"/>
          <w:color w:val="000000"/>
          <w:kern w:val="0"/>
          <w:szCs w:val="32"/>
          <w:shd w:val="clear" w:color="auto" w:fill="FFFFFF"/>
          <w:lang/>
        </w:rPr>
        <w:t xml:space="preserve">        </w:t>
      </w:r>
      <w:r>
        <w:rPr>
          <w:rFonts w:cs="Times New Roman"/>
          <w:color w:val="000000"/>
          <w:kern w:val="0"/>
          <w:szCs w:val="32"/>
          <w:shd w:val="clear" w:color="auto" w:fill="FFFFFF"/>
          <w:lang/>
        </w:rPr>
        <w:t xml:space="preserve">  </w:t>
      </w:r>
    </w:p>
    <w:p w:rsidR="00824788" w:rsidRDefault="00D75452" w:rsidP="00D75452">
      <w:pPr>
        <w:widowControl/>
        <w:shd w:val="clear" w:color="auto" w:fill="FFFFFF"/>
        <w:wordWrap w:val="0"/>
        <w:spacing w:line="560" w:lineRule="exact"/>
        <w:ind w:right="1280"/>
        <w:rPr>
          <w:rFonts w:cs="Times New Roman"/>
          <w:color w:val="000000"/>
          <w:kern w:val="0"/>
          <w:szCs w:val="32"/>
          <w:shd w:val="clear" w:color="auto" w:fill="FFFFFF"/>
          <w:lang/>
        </w:rPr>
      </w:pPr>
      <w:r>
        <w:rPr>
          <w:rFonts w:cs="Times New Roman"/>
          <w:color w:val="000000"/>
          <w:kern w:val="0"/>
          <w:szCs w:val="32"/>
          <w:shd w:val="clear" w:color="auto" w:fill="FFFFFF"/>
          <w:lang/>
        </w:rPr>
        <w:t xml:space="preserve"> </w:t>
      </w:r>
    </w:p>
    <w:tbl>
      <w:tblPr>
        <w:tblW w:w="8946" w:type="dxa"/>
        <w:tblBorders>
          <w:top w:val="single" w:sz="4" w:space="0" w:color="auto"/>
          <w:bottom w:val="single" w:sz="4" w:space="0" w:color="auto"/>
        </w:tblBorders>
        <w:tblLayout w:type="fixed"/>
        <w:tblLook w:val="04A0"/>
      </w:tblPr>
      <w:tblGrid>
        <w:gridCol w:w="2322"/>
        <w:gridCol w:w="2322"/>
        <w:gridCol w:w="4302"/>
      </w:tblGrid>
      <w:tr w:rsidR="00824788">
        <w:tc>
          <w:tcPr>
            <w:tcW w:w="2322" w:type="dxa"/>
            <w:vAlign w:val="center"/>
          </w:tcPr>
          <w:p w:rsidR="00824788" w:rsidRDefault="00D75452">
            <w:pPr>
              <w:ind w:firstLineChars="100" w:firstLine="280"/>
              <w:rPr>
                <w:rFonts w:cs="Times New Roman"/>
                <w:sz w:val="28"/>
                <w:szCs w:val="28"/>
              </w:rPr>
            </w:pPr>
            <w:r>
              <w:rPr>
                <w:rFonts w:cs="Times New Roman"/>
                <w:sz w:val="28"/>
                <w:szCs w:val="28"/>
              </w:rPr>
              <w:t>南京晓庄学院</w:t>
            </w:r>
          </w:p>
        </w:tc>
        <w:tc>
          <w:tcPr>
            <w:tcW w:w="2322" w:type="dxa"/>
            <w:vAlign w:val="center"/>
          </w:tcPr>
          <w:p w:rsidR="00824788" w:rsidRDefault="00D75452">
            <w:pPr>
              <w:spacing w:line="360" w:lineRule="exact"/>
              <w:rPr>
                <w:rFonts w:cs="Times New Roman"/>
                <w:sz w:val="28"/>
                <w:szCs w:val="28"/>
              </w:rPr>
            </w:pPr>
            <w:r>
              <w:rPr>
                <w:rFonts w:cs="Times New Roman"/>
                <w:sz w:val="28"/>
                <w:szCs w:val="28"/>
              </w:rPr>
              <w:t>党委办公室</w:t>
            </w:r>
          </w:p>
        </w:tc>
        <w:tc>
          <w:tcPr>
            <w:tcW w:w="4302" w:type="dxa"/>
            <w:vAlign w:val="center"/>
          </w:tcPr>
          <w:p w:rsidR="00824788" w:rsidRDefault="00D75452">
            <w:pPr>
              <w:wordWrap w:val="0"/>
              <w:ind w:right="560" w:firstLineChars="200" w:firstLine="560"/>
              <w:jc w:val="right"/>
              <w:rPr>
                <w:rFonts w:cs="Times New Roman"/>
                <w:szCs w:val="32"/>
              </w:rPr>
            </w:pPr>
            <w:r>
              <w:rPr>
                <w:rFonts w:cs="Times New Roman"/>
                <w:sz w:val="28"/>
                <w:szCs w:val="32"/>
              </w:rPr>
              <w:t>2019</w:t>
            </w:r>
            <w:r>
              <w:rPr>
                <w:rFonts w:cs="Times New Roman"/>
                <w:sz w:val="28"/>
                <w:szCs w:val="32"/>
              </w:rPr>
              <w:t>年</w:t>
            </w:r>
            <w:r>
              <w:rPr>
                <w:rFonts w:cs="Times New Roman"/>
                <w:sz w:val="28"/>
                <w:szCs w:val="32"/>
              </w:rPr>
              <w:t>4</w:t>
            </w:r>
            <w:r>
              <w:rPr>
                <w:rFonts w:cs="Times New Roman"/>
                <w:sz w:val="28"/>
                <w:szCs w:val="32"/>
              </w:rPr>
              <w:t>月</w:t>
            </w:r>
            <w:r>
              <w:rPr>
                <w:rFonts w:cs="Times New Roman"/>
                <w:sz w:val="28"/>
                <w:szCs w:val="32"/>
              </w:rPr>
              <w:t>1</w:t>
            </w:r>
            <w:r>
              <w:rPr>
                <w:rFonts w:cs="Times New Roman" w:hint="eastAsia"/>
                <w:sz w:val="28"/>
                <w:szCs w:val="32"/>
              </w:rPr>
              <w:t>2</w:t>
            </w:r>
            <w:r>
              <w:rPr>
                <w:rFonts w:cs="Times New Roman"/>
                <w:sz w:val="28"/>
                <w:szCs w:val="32"/>
              </w:rPr>
              <w:t>日印发</w:t>
            </w:r>
            <w:r>
              <w:rPr>
                <w:rFonts w:cs="Times New Roman"/>
                <w:sz w:val="28"/>
                <w:szCs w:val="32"/>
              </w:rPr>
              <w:t xml:space="preserve"> </w:t>
            </w:r>
          </w:p>
        </w:tc>
      </w:tr>
    </w:tbl>
    <w:p w:rsidR="00824788" w:rsidRDefault="00D75452">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lang/>
        </w:rPr>
        <w:lastRenderedPageBreak/>
        <w:t>南京晓庄学院教职工政治理论学习制度</w:t>
      </w:r>
    </w:p>
    <w:p w:rsidR="00824788" w:rsidRDefault="00824788">
      <w:pPr>
        <w:spacing w:line="560" w:lineRule="exact"/>
        <w:jc w:val="center"/>
        <w:rPr>
          <w:rFonts w:ascii="方正小标宋_GBK" w:eastAsia="方正小标宋_GBK" w:hAnsi="方正小标宋_GBK" w:cs="方正小标宋_GBK"/>
          <w:sz w:val="44"/>
          <w:szCs w:val="44"/>
        </w:rPr>
      </w:pPr>
    </w:p>
    <w:p w:rsidR="00824788" w:rsidRDefault="00D75452">
      <w:pPr>
        <w:spacing w:line="560" w:lineRule="exact"/>
        <w:ind w:firstLine="645"/>
        <w:rPr>
          <w:rFonts w:ascii="仿宋_GB2312" w:hAnsi="宋体" w:cs="宋体"/>
          <w:color w:val="222222"/>
          <w:szCs w:val="32"/>
        </w:rPr>
      </w:pPr>
      <w:r>
        <w:rPr>
          <w:rFonts w:ascii="仿宋_GB2312" w:hAnsi="宋体" w:cs="宋体" w:hint="eastAsia"/>
          <w:color w:val="222222"/>
          <w:szCs w:val="32"/>
          <w:lang/>
        </w:rPr>
        <w:t>为进一步加强和改进学校思想政治工作，推进教职工政治理论学习制度化、规范化、科学化，提高教职工政治素质和理论水平，增强贯彻执行党的路线方针政策的自觉性和坚定性，办好人民满意的高等教育，结合学校实际，制定本制度。</w:t>
      </w:r>
    </w:p>
    <w:p w:rsidR="00824788" w:rsidRDefault="00D75452">
      <w:pPr>
        <w:spacing w:line="560" w:lineRule="exact"/>
        <w:jc w:val="center"/>
        <w:rPr>
          <w:rFonts w:ascii="黑体" w:eastAsia="黑体" w:hAnsi="宋体" w:cs="Arial"/>
          <w:szCs w:val="32"/>
        </w:rPr>
      </w:pPr>
      <w:r>
        <w:rPr>
          <w:rFonts w:ascii="黑体" w:eastAsia="黑体" w:hAnsi="宋体" w:cs="Arial" w:hint="eastAsia"/>
          <w:bCs/>
          <w:szCs w:val="32"/>
          <w:lang/>
        </w:rPr>
        <w:t>第一章</w:t>
      </w:r>
      <w:r>
        <w:rPr>
          <w:rFonts w:ascii="黑体" w:eastAsia="黑体" w:hAnsi="宋体" w:cs="Arial" w:hint="eastAsia"/>
          <w:bCs/>
          <w:szCs w:val="32"/>
          <w:lang/>
        </w:rPr>
        <w:t xml:space="preserve"> </w:t>
      </w:r>
      <w:r>
        <w:rPr>
          <w:rFonts w:ascii="黑体" w:eastAsia="黑体" w:hAnsi="宋体" w:cs="Arial" w:hint="eastAsia"/>
          <w:bCs/>
          <w:szCs w:val="32"/>
          <w:lang/>
        </w:rPr>
        <w:t>学习目的、内容</w:t>
      </w:r>
    </w:p>
    <w:p w:rsidR="00824788" w:rsidRDefault="00D75452">
      <w:pPr>
        <w:spacing w:line="560" w:lineRule="exact"/>
        <w:ind w:firstLineChars="200" w:firstLine="643"/>
        <w:rPr>
          <w:rFonts w:ascii="仿宋_GB2312" w:hAnsi="宋体" w:cs="Arial"/>
          <w:szCs w:val="32"/>
        </w:rPr>
      </w:pPr>
      <w:r>
        <w:rPr>
          <w:rFonts w:ascii="仿宋_GB2312" w:hAnsi="宋体" w:cs="Arial" w:hint="eastAsia"/>
          <w:b/>
          <w:szCs w:val="32"/>
          <w:lang/>
        </w:rPr>
        <w:t>第一条</w:t>
      </w:r>
      <w:r>
        <w:rPr>
          <w:rFonts w:ascii="宋体" w:hAnsi="宋体" w:cs="Arial" w:hint="eastAsia"/>
          <w:szCs w:val="32"/>
          <w:lang/>
        </w:rPr>
        <w:t> </w:t>
      </w:r>
      <w:r>
        <w:rPr>
          <w:rFonts w:ascii="仿宋_GB2312" w:hAnsi="宋体" w:cs="Arial" w:hint="eastAsia"/>
          <w:szCs w:val="32"/>
          <w:lang/>
        </w:rPr>
        <w:t>学习目的。坚持以习近平新时代中国特色社会主义思想为指导，</w:t>
      </w:r>
      <w:r>
        <w:rPr>
          <w:rFonts w:ascii="仿宋_GB2312" w:hAnsi="宋体" w:cs="宋体" w:hint="eastAsia"/>
          <w:color w:val="222222"/>
          <w:szCs w:val="32"/>
          <w:lang/>
        </w:rPr>
        <w:t>全面贯彻党的教育方针，全面落实立德树人根本任务。用马克思主义中国化的最新理论成果武装头脑，提高教职工运用马克思主义立场、观点、方法分析和解决问题的能力，提升</w:t>
      </w:r>
      <w:r>
        <w:rPr>
          <w:rFonts w:ascii="仿宋_GB2312" w:hAnsi="宋体" w:cs="Arial" w:hint="eastAsia"/>
          <w:szCs w:val="32"/>
          <w:lang/>
        </w:rPr>
        <w:t>思想政治觉悟、道德素质和理论水平。</w:t>
      </w:r>
      <w:r>
        <w:rPr>
          <w:rFonts w:ascii="仿宋_GB2312" w:hAnsi="宋体" w:cs="宋体" w:hint="eastAsia"/>
          <w:color w:val="222222"/>
          <w:szCs w:val="32"/>
          <w:lang/>
        </w:rPr>
        <w:t>及时了解和掌握国家大政方针、</w:t>
      </w:r>
      <w:r>
        <w:rPr>
          <w:rFonts w:ascii="仿宋_GB2312" w:hAnsi="宋体" w:cs="Arial" w:hint="eastAsia"/>
          <w:szCs w:val="32"/>
          <w:lang/>
        </w:rPr>
        <w:t>高等教育发展的规律和新形势新要求，理解支持、贯彻落实学校决策、部署，汇聚群智，凝心聚力，推动学校高质量发展，承担起培养社会主义建设者和接班人的历史使命。</w:t>
      </w:r>
    </w:p>
    <w:p w:rsidR="00824788" w:rsidRDefault="00D75452">
      <w:pPr>
        <w:spacing w:line="560" w:lineRule="exact"/>
        <w:ind w:firstLineChars="200" w:firstLine="643"/>
        <w:rPr>
          <w:rFonts w:ascii="仿宋_GB2312" w:hAnsi="宋体" w:cs="Arial"/>
          <w:szCs w:val="32"/>
        </w:rPr>
      </w:pPr>
      <w:r>
        <w:rPr>
          <w:rFonts w:ascii="仿宋_GB2312" w:hAnsi="宋体" w:cs="Arial" w:hint="eastAsia"/>
          <w:b/>
          <w:szCs w:val="32"/>
          <w:lang/>
        </w:rPr>
        <w:t>第二条</w:t>
      </w:r>
      <w:r>
        <w:rPr>
          <w:rFonts w:ascii="宋体" w:hAnsi="宋体" w:cs="Arial" w:hint="eastAsia"/>
          <w:szCs w:val="32"/>
          <w:lang/>
        </w:rPr>
        <w:t> </w:t>
      </w:r>
      <w:r>
        <w:rPr>
          <w:rFonts w:ascii="仿宋_GB2312" w:hAnsi="宋体" w:cs="Arial" w:hint="eastAsia"/>
          <w:szCs w:val="32"/>
          <w:lang/>
        </w:rPr>
        <w:t>学习内容。</w:t>
      </w:r>
      <w:r>
        <w:rPr>
          <w:rFonts w:ascii="仿宋_GB2312" w:hAnsi="宋体" w:cs="宋体" w:hint="eastAsia"/>
          <w:color w:val="222222"/>
          <w:szCs w:val="32"/>
          <w:lang/>
        </w:rPr>
        <w:t>马克思列宁主义、毛泽东思想和中国特色社会主义理论体系</w:t>
      </w:r>
      <w:r>
        <w:rPr>
          <w:rFonts w:ascii="仿宋_GB2312" w:hAnsi="宋体" w:cs="Arial" w:hint="eastAsia"/>
          <w:szCs w:val="32"/>
          <w:lang/>
        </w:rPr>
        <w:t>；党和国家的路线、方针、政策；党内法律法规；党史、党章、党规和党的基本知识；高等教育以及社会、经济、政治、文化、教育、法律、科技、管理、历史、宗教、军事等方面的知识和理论；重大时事政治及近期的热点和焦点；党中央和其他上级机关有</w:t>
      </w:r>
      <w:r>
        <w:rPr>
          <w:rFonts w:ascii="仿宋_GB2312" w:hAnsi="宋体" w:cs="Arial" w:hint="eastAsia"/>
          <w:szCs w:val="32"/>
          <w:lang/>
        </w:rPr>
        <w:t>关重要会议、文件精神；党</w:t>
      </w:r>
      <w:r>
        <w:rPr>
          <w:rFonts w:ascii="仿宋_GB2312" w:hAnsi="宋体" w:cs="Arial" w:hint="eastAsia"/>
          <w:szCs w:val="32"/>
          <w:lang/>
        </w:rPr>
        <w:lastRenderedPageBreak/>
        <w:t>中央、省市委和上级党组织要求学习的其他重要内容；英雄模范人物的先进事迹；学校的规章制度；学校各类会议、文件精神；学校党委、行政的重要决策部署等。</w:t>
      </w:r>
    </w:p>
    <w:p w:rsidR="00824788" w:rsidRDefault="00D75452">
      <w:pPr>
        <w:spacing w:line="560" w:lineRule="exact"/>
        <w:jc w:val="center"/>
        <w:rPr>
          <w:rFonts w:ascii="黑体" w:eastAsia="黑体" w:hAnsi="宋体" w:cs="Arial"/>
          <w:bCs/>
          <w:szCs w:val="32"/>
        </w:rPr>
      </w:pPr>
      <w:r>
        <w:rPr>
          <w:rFonts w:ascii="黑体" w:eastAsia="黑体" w:hAnsi="宋体" w:cs="Arial" w:hint="eastAsia"/>
          <w:bCs/>
          <w:szCs w:val="32"/>
          <w:lang/>
        </w:rPr>
        <w:t>第二章</w:t>
      </w:r>
      <w:r>
        <w:rPr>
          <w:rFonts w:ascii="黑体" w:eastAsia="黑体" w:hAnsi="宋体" w:cs="Arial" w:hint="eastAsia"/>
          <w:bCs/>
          <w:szCs w:val="32"/>
          <w:lang/>
        </w:rPr>
        <w:t xml:space="preserve"> </w:t>
      </w:r>
      <w:r>
        <w:rPr>
          <w:rFonts w:ascii="黑体" w:eastAsia="黑体" w:hAnsi="宋体" w:cs="Arial" w:hint="eastAsia"/>
          <w:bCs/>
          <w:szCs w:val="32"/>
          <w:lang/>
        </w:rPr>
        <w:t>学习时间、形式</w:t>
      </w:r>
    </w:p>
    <w:p w:rsidR="00824788" w:rsidRDefault="00D75452">
      <w:pPr>
        <w:spacing w:line="560" w:lineRule="exact"/>
        <w:ind w:firstLineChars="200" w:firstLine="643"/>
        <w:rPr>
          <w:rFonts w:ascii="仿宋_GB2312" w:hAnsi="宋体" w:cs="Arial"/>
          <w:szCs w:val="32"/>
        </w:rPr>
      </w:pPr>
      <w:r>
        <w:rPr>
          <w:rFonts w:ascii="仿宋_GB2312" w:hAnsi="宋体" w:cs="Arial" w:hint="eastAsia"/>
          <w:b/>
          <w:szCs w:val="32"/>
          <w:lang/>
        </w:rPr>
        <w:t>第三条</w:t>
      </w:r>
      <w:r>
        <w:rPr>
          <w:rFonts w:ascii="宋体" w:hAnsi="宋体" w:cs="Arial" w:hint="eastAsia"/>
          <w:szCs w:val="32"/>
          <w:lang/>
        </w:rPr>
        <w:t> </w:t>
      </w:r>
      <w:r>
        <w:rPr>
          <w:rFonts w:ascii="仿宋_GB2312" w:hAnsi="宋体" w:cs="Arial" w:hint="eastAsia"/>
          <w:szCs w:val="32"/>
          <w:lang/>
        </w:rPr>
        <w:t>学习时间。教职工政治理论学习原则上每学期集中学习（一般为双周二下午）不少于</w:t>
      </w:r>
      <w:r>
        <w:rPr>
          <w:rFonts w:ascii="仿宋_GB2312" w:hAnsi="宋体" w:cs="Arial" w:hint="eastAsia"/>
          <w:szCs w:val="32"/>
          <w:lang/>
        </w:rPr>
        <w:t>6</w:t>
      </w:r>
      <w:r>
        <w:rPr>
          <w:rFonts w:ascii="仿宋_GB2312" w:hAnsi="宋体" w:cs="Arial" w:hint="eastAsia"/>
          <w:szCs w:val="32"/>
          <w:lang/>
        </w:rPr>
        <w:t>次，各单位可根据实际情况统筹安排。</w:t>
      </w:r>
    </w:p>
    <w:p w:rsidR="00824788" w:rsidRDefault="00D75452">
      <w:pPr>
        <w:spacing w:line="560" w:lineRule="exact"/>
        <w:ind w:firstLineChars="200" w:firstLine="643"/>
        <w:rPr>
          <w:rFonts w:ascii="仿宋_GB2312" w:hAnsi="宋体" w:cs="Arial"/>
          <w:szCs w:val="32"/>
        </w:rPr>
      </w:pPr>
      <w:r>
        <w:rPr>
          <w:rFonts w:ascii="仿宋_GB2312" w:hAnsi="宋体" w:cs="Arial" w:hint="eastAsia"/>
          <w:b/>
          <w:szCs w:val="32"/>
          <w:lang/>
        </w:rPr>
        <w:t>第四条</w:t>
      </w:r>
      <w:r>
        <w:rPr>
          <w:rFonts w:ascii="宋体" w:hAnsi="宋体" w:cs="Arial" w:hint="eastAsia"/>
          <w:szCs w:val="32"/>
          <w:lang/>
        </w:rPr>
        <w:t> </w:t>
      </w:r>
      <w:r>
        <w:rPr>
          <w:rFonts w:ascii="仿宋_GB2312" w:hAnsi="宋体" w:cs="Arial" w:hint="eastAsia"/>
          <w:szCs w:val="32"/>
          <w:lang/>
        </w:rPr>
        <w:t>学习形式。以集体学习为主，采用精读文件、主题发言、观看录像、辅导报告、经验交流、调研考察等多种方式。倡导、推动教职工开展自学读书活动，做好读书笔记，撰写学习心得体会。</w:t>
      </w:r>
    </w:p>
    <w:p w:rsidR="00824788" w:rsidRDefault="00D75452">
      <w:pPr>
        <w:spacing w:line="560" w:lineRule="exact"/>
        <w:ind w:firstLineChars="200" w:firstLine="643"/>
        <w:rPr>
          <w:rFonts w:ascii="仿宋_GB2312" w:hAnsi="宋体" w:cs="Arial"/>
          <w:szCs w:val="32"/>
        </w:rPr>
      </w:pPr>
      <w:r>
        <w:rPr>
          <w:rFonts w:ascii="仿宋_GB2312" w:hAnsi="宋体" w:cs="Arial" w:hint="eastAsia"/>
          <w:b/>
          <w:szCs w:val="32"/>
          <w:lang/>
        </w:rPr>
        <w:t>第五条</w:t>
      </w:r>
      <w:r>
        <w:rPr>
          <w:rFonts w:ascii="宋体" w:hAnsi="宋体" w:cs="Arial" w:hint="eastAsia"/>
          <w:szCs w:val="32"/>
          <w:lang/>
        </w:rPr>
        <w:t> </w:t>
      </w:r>
      <w:r>
        <w:rPr>
          <w:rFonts w:ascii="仿宋_GB2312" w:hAnsi="宋体" w:cs="Arial" w:hint="eastAsia"/>
          <w:szCs w:val="32"/>
          <w:lang/>
        </w:rPr>
        <w:t>鼓励教职工加强理论研究，联系实际，撰写有理论深度和能指导实际工作的文章或调查报告，不断提高理论水平、品德修养与业务素质。</w:t>
      </w:r>
    </w:p>
    <w:p w:rsidR="00824788" w:rsidRDefault="00D75452">
      <w:pPr>
        <w:spacing w:line="560" w:lineRule="exact"/>
        <w:jc w:val="center"/>
        <w:rPr>
          <w:rFonts w:ascii="黑体" w:eastAsia="黑体" w:hAnsi="宋体" w:cs="Arial"/>
          <w:bCs/>
          <w:szCs w:val="32"/>
        </w:rPr>
      </w:pPr>
      <w:r>
        <w:rPr>
          <w:rFonts w:ascii="黑体" w:eastAsia="黑体" w:hAnsi="宋体" w:cs="Arial" w:hint="eastAsia"/>
          <w:bCs/>
          <w:szCs w:val="32"/>
          <w:lang/>
        </w:rPr>
        <w:t>第三章</w:t>
      </w:r>
      <w:r>
        <w:rPr>
          <w:rFonts w:ascii="黑体" w:eastAsia="黑体" w:hAnsi="宋体" w:cs="Arial" w:hint="eastAsia"/>
          <w:bCs/>
          <w:szCs w:val="32"/>
          <w:lang/>
        </w:rPr>
        <w:t> </w:t>
      </w:r>
      <w:r>
        <w:rPr>
          <w:rFonts w:ascii="黑体" w:eastAsia="黑体" w:hAnsi="宋体" w:cs="Arial" w:hint="eastAsia"/>
          <w:bCs/>
          <w:szCs w:val="32"/>
          <w:lang/>
        </w:rPr>
        <w:t>组织管理</w:t>
      </w:r>
    </w:p>
    <w:p w:rsidR="00824788" w:rsidRDefault="00D75452">
      <w:pPr>
        <w:spacing w:line="560" w:lineRule="exact"/>
        <w:ind w:firstLineChars="200" w:firstLine="643"/>
        <w:rPr>
          <w:rFonts w:ascii="仿宋_GB2312" w:hAnsi="宋体" w:cs="Arial"/>
          <w:szCs w:val="32"/>
        </w:rPr>
      </w:pPr>
      <w:r>
        <w:rPr>
          <w:rFonts w:ascii="仿宋_GB2312" w:hAnsi="宋体" w:cs="Arial" w:hint="eastAsia"/>
          <w:b/>
          <w:szCs w:val="32"/>
          <w:lang/>
        </w:rPr>
        <w:t>第六条</w:t>
      </w:r>
      <w:r>
        <w:rPr>
          <w:rFonts w:ascii="宋体" w:hAnsi="宋体" w:cs="Arial" w:hint="eastAsia"/>
          <w:szCs w:val="32"/>
          <w:lang/>
        </w:rPr>
        <w:t xml:space="preserve"> </w:t>
      </w:r>
      <w:r>
        <w:rPr>
          <w:rFonts w:ascii="仿宋_GB2312" w:hAnsi="宋体" w:cs="Arial" w:hint="eastAsia"/>
          <w:szCs w:val="32"/>
          <w:lang/>
        </w:rPr>
        <w:t>学校党委对全校教职工政治理论学习进行宏观指导、统筹管理和部署安排。</w:t>
      </w:r>
    </w:p>
    <w:p w:rsidR="00824788" w:rsidRDefault="00D75452">
      <w:pPr>
        <w:spacing w:line="560" w:lineRule="exact"/>
        <w:ind w:firstLineChars="200" w:firstLine="643"/>
        <w:rPr>
          <w:rFonts w:ascii="仿宋_GB2312" w:hAnsi="微软雅黑" w:cs="宋体"/>
          <w:color w:val="222222"/>
          <w:szCs w:val="32"/>
        </w:rPr>
      </w:pPr>
      <w:r>
        <w:rPr>
          <w:rFonts w:ascii="仿宋_GB2312" w:hAnsi="宋体" w:cs="Arial" w:hint="eastAsia"/>
          <w:b/>
          <w:szCs w:val="32"/>
          <w:lang/>
        </w:rPr>
        <w:t>第七条</w:t>
      </w:r>
      <w:r>
        <w:rPr>
          <w:rFonts w:ascii="仿宋_GB2312" w:hAnsi="宋体" w:cs="Arial" w:hint="eastAsia"/>
          <w:b/>
          <w:szCs w:val="32"/>
          <w:lang/>
        </w:rPr>
        <w:t xml:space="preserve"> </w:t>
      </w:r>
      <w:r>
        <w:rPr>
          <w:rFonts w:ascii="仿宋_GB2312" w:hAnsi="宋体" w:cs="Arial" w:hint="eastAsia"/>
          <w:szCs w:val="32"/>
          <w:lang/>
        </w:rPr>
        <w:t>党委宣传部是全校教职工政治理论学习的主管部门，负责全校教职工政治理论学习的具体指导、检查考核等工作，组织全校性的报告会和参观学习等活动。</w:t>
      </w:r>
      <w:r>
        <w:rPr>
          <w:rFonts w:ascii="宋体" w:hAnsi="宋体" w:cs="Arial" w:hint="eastAsia"/>
          <w:szCs w:val="32"/>
          <w:lang/>
        </w:rPr>
        <w:t> </w:t>
      </w:r>
    </w:p>
    <w:p w:rsidR="00824788" w:rsidRDefault="00D75452">
      <w:pPr>
        <w:spacing w:line="560" w:lineRule="exact"/>
        <w:ind w:firstLineChars="200" w:firstLine="643"/>
        <w:rPr>
          <w:rFonts w:ascii="仿宋_GB2312" w:hAnsi="宋体" w:cs="Arial"/>
          <w:szCs w:val="32"/>
        </w:rPr>
      </w:pPr>
      <w:r>
        <w:rPr>
          <w:rFonts w:ascii="仿宋_GB2312" w:hAnsi="宋体" w:cs="Arial" w:hint="eastAsia"/>
          <w:b/>
          <w:szCs w:val="32"/>
          <w:lang/>
        </w:rPr>
        <w:t>第八条</w:t>
      </w:r>
      <w:r>
        <w:rPr>
          <w:rFonts w:ascii="宋体" w:hAnsi="宋体" w:cs="Arial" w:hint="eastAsia"/>
          <w:szCs w:val="32"/>
          <w:lang/>
        </w:rPr>
        <w:t> </w:t>
      </w:r>
      <w:r>
        <w:rPr>
          <w:rFonts w:ascii="仿宋_GB2312" w:hAnsi="宋体" w:cs="宋体" w:hint="eastAsia"/>
          <w:color w:val="222222"/>
          <w:szCs w:val="32"/>
          <w:lang/>
        </w:rPr>
        <w:t>各二级党组织负责本单位教职工政治理论学习的组织实施</w:t>
      </w:r>
      <w:r>
        <w:rPr>
          <w:rFonts w:ascii="仿宋_GB2312" w:hAnsi="宋体" w:cs="Arial" w:hint="eastAsia"/>
          <w:szCs w:val="32"/>
          <w:lang/>
        </w:rPr>
        <w:t>和管理工作，二级党组织书记为第一责任人。</w:t>
      </w:r>
      <w:r>
        <w:rPr>
          <w:rFonts w:ascii="仿宋_GB2312" w:hAnsi="宋体" w:cs="宋体" w:hint="eastAsia"/>
          <w:szCs w:val="32"/>
          <w:lang/>
        </w:rPr>
        <w:t>各二级</w:t>
      </w:r>
      <w:r>
        <w:rPr>
          <w:rFonts w:ascii="仿宋_GB2312" w:hAnsi="宋体" w:cs="宋体" w:hint="eastAsia"/>
          <w:szCs w:val="32"/>
          <w:lang/>
        </w:rPr>
        <w:lastRenderedPageBreak/>
        <w:t>党组织要根据学校的要求，制订相应的计划，并报</w:t>
      </w:r>
      <w:r>
        <w:rPr>
          <w:rFonts w:ascii="仿宋_GB2312" w:hAnsi="宋体" w:cs="宋体" w:hint="eastAsia"/>
          <w:szCs w:val="32"/>
          <w:lang/>
        </w:rPr>
        <w:t>党委宣传部备案，确保责任落实到位，任务布置到位，计划实施到位。</w:t>
      </w:r>
    </w:p>
    <w:p w:rsidR="00824788" w:rsidRDefault="00D75452">
      <w:pPr>
        <w:spacing w:line="560" w:lineRule="exact"/>
        <w:jc w:val="center"/>
        <w:rPr>
          <w:rFonts w:ascii="黑体" w:eastAsia="黑体" w:hAnsi="宋体" w:cs="Arial"/>
          <w:bCs/>
          <w:szCs w:val="32"/>
        </w:rPr>
      </w:pPr>
      <w:r>
        <w:rPr>
          <w:rFonts w:ascii="黑体" w:eastAsia="黑体" w:hAnsi="宋体" w:cs="Arial" w:hint="eastAsia"/>
          <w:bCs/>
          <w:szCs w:val="32"/>
          <w:lang/>
        </w:rPr>
        <w:t>第四章</w:t>
      </w:r>
      <w:r>
        <w:rPr>
          <w:rFonts w:ascii="黑体" w:eastAsia="黑体" w:hAnsi="宋体" w:cs="Arial" w:hint="eastAsia"/>
          <w:bCs/>
          <w:szCs w:val="32"/>
          <w:lang/>
        </w:rPr>
        <w:t> </w:t>
      </w:r>
      <w:r>
        <w:rPr>
          <w:rFonts w:ascii="黑体" w:eastAsia="黑体" w:hAnsi="宋体" w:cs="Arial" w:hint="eastAsia"/>
          <w:bCs/>
          <w:szCs w:val="32"/>
          <w:lang/>
        </w:rPr>
        <w:t>学习要求</w:t>
      </w:r>
    </w:p>
    <w:p w:rsidR="00824788" w:rsidRDefault="00D75452">
      <w:pPr>
        <w:spacing w:line="560" w:lineRule="exact"/>
        <w:ind w:firstLine="630"/>
        <w:rPr>
          <w:rFonts w:ascii="微软雅黑" w:hAnsi="微软雅黑" w:cs="宋体"/>
          <w:color w:val="222222"/>
          <w:szCs w:val="32"/>
        </w:rPr>
      </w:pPr>
      <w:r>
        <w:rPr>
          <w:rFonts w:ascii="仿宋_GB2312" w:hAnsi="宋体" w:cs="宋体" w:hint="eastAsia"/>
          <w:b/>
          <w:color w:val="222222"/>
          <w:szCs w:val="32"/>
          <w:lang/>
        </w:rPr>
        <w:t>第九条</w:t>
      </w:r>
      <w:r>
        <w:rPr>
          <w:rFonts w:ascii="仿宋_GB2312" w:hAnsi="宋体" w:cs="宋体" w:hint="eastAsia"/>
          <w:b/>
          <w:color w:val="222222"/>
          <w:szCs w:val="32"/>
          <w:lang/>
        </w:rPr>
        <w:t> </w:t>
      </w:r>
      <w:r>
        <w:rPr>
          <w:rFonts w:ascii="仿宋_GB2312" w:hAnsi="宋体" w:cs="宋体" w:hint="eastAsia"/>
          <w:color w:val="222222"/>
          <w:szCs w:val="32"/>
          <w:lang/>
        </w:rPr>
        <w:t>严格考勤制度，确保学习时间、内容、人员、效果“四落实”。</w:t>
      </w:r>
      <w:r>
        <w:rPr>
          <w:rFonts w:ascii="微软雅黑" w:hAnsi="微软雅黑" w:cs="宋体" w:hint="eastAsia"/>
          <w:color w:val="222222"/>
          <w:szCs w:val="32"/>
          <w:lang/>
        </w:rPr>
        <w:t> </w:t>
      </w:r>
      <w:r>
        <w:rPr>
          <w:rFonts w:ascii="仿宋_GB2312" w:hAnsi="微软雅黑" w:cs="宋体" w:hint="eastAsia"/>
          <w:color w:val="222222"/>
          <w:szCs w:val="32"/>
          <w:lang/>
        </w:rPr>
        <w:t>教职工因事、因病不能参加政治理论学习，须履行请假手续。</w:t>
      </w:r>
      <w:r>
        <w:rPr>
          <w:rFonts w:ascii="仿宋_GB2312" w:hAnsi="宋体" w:cs="宋体" w:hint="eastAsia"/>
          <w:color w:val="222222"/>
          <w:szCs w:val="32"/>
          <w:lang/>
        </w:rPr>
        <w:t>指定专人做好学习记录，</w:t>
      </w:r>
      <w:r>
        <w:rPr>
          <w:rFonts w:ascii="仿宋_GB2312" w:hAnsi="宋体" w:cs="Arial" w:hint="eastAsia"/>
          <w:szCs w:val="32"/>
          <w:lang/>
        </w:rPr>
        <w:t>详细记录学习内容、时间、地点和出勤情况等。</w:t>
      </w:r>
    </w:p>
    <w:p w:rsidR="00824788" w:rsidRDefault="00D75452">
      <w:pPr>
        <w:spacing w:line="560" w:lineRule="exact"/>
        <w:ind w:firstLine="630"/>
        <w:rPr>
          <w:rFonts w:ascii="仿宋_GB2312" w:hAnsi="微软雅黑" w:cs="宋体"/>
          <w:color w:val="222222"/>
          <w:szCs w:val="32"/>
        </w:rPr>
      </w:pPr>
      <w:r>
        <w:rPr>
          <w:rFonts w:ascii="仿宋_GB2312" w:hAnsi="宋体" w:cs="宋体" w:hint="eastAsia"/>
          <w:b/>
          <w:color w:val="222222"/>
          <w:szCs w:val="32"/>
          <w:lang/>
        </w:rPr>
        <w:t>第十条</w:t>
      </w:r>
      <w:r>
        <w:rPr>
          <w:rFonts w:ascii="仿宋_GB2312" w:hAnsi="宋体" w:cs="宋体" w:hint="eastAsia"/>
          <w:b/>
          <w:color w:val="222222"/>
          <w:szCs w:val="32"/>
          <w:lang/>
        </w:rPr>
        <w:t> </w:t>
      </w:r>
      <w:r>
        <w:rPr>
          <w:rFonts w:ascii="仿宋_GB2312" w:hAnsi="宋体" w:cs="宋体" w:hint="eastAsia"/>
          <w:color w:val="222222"/>
          <w:szCs w:val="32"/>
          <w:lang/>
        </w:rPr>
        <w:t>健全教职工政治理论学习档案，包括学习计划、学习通知、出勤情况、讨论交流记录、学习情况总结等。</w:t>
      </w:r>
      <w:r>
        <w:rPr>
          <w:rFonts w:ascii="微软雅黑" w:hAnsi="微软雅黑" w:cs="宋体" w:hint="eastAsia"/>
          <w:color w:val="222222"/>
          <w:szCs w:val="32"/>
          <w:lang/>
        </w:rPr>
        <w:t> </w:t>
      </w:r>
    </w:p>
    <w:p w:rsidR="00824788" w:rsidRDefault="00D75452">
      <w:pPr>
        <w:spacing w:line="560" w:lineRule="exact"/>
        <w:ind w:firstLine="630"/>
        <w:rPr>
          <w:rFonts w:ascii="仿宋_GB2312" w:hAnsi="微软雅黑" w:cs="宋体"/>
          <w:color w:val="222222"/>
          <w:szCs w:val="32"/>
        </w:rPr>
      </w:pPr>
      <w:r>
        <w:rPr>
          <w:rFonts w:ascii="仿宋_GB2312" w:hAnsi="宋体" w:cs="宋体" w:hint="eastAsia"/>
          <w:b/>
          <w:color w:val="222222"/>
          <w:szCs w:val="32"/>
          <w:lang/>
        </w:rPr>
        <w:t>第十一条</w:t>
      </w:r>
      <w:r>
        <w:rPr>
          <w:rFonts w:ascii="仿宋_GB2312" w:hAnsi="宋体" w:cs="宋体" w:hint="eastAsia"/>
          <w:b/>
          <w:color w:val="222222"/>
          <w:szCs w:val="32"/>
          <w:lang/>
        </w:rPr>
        <w:t> </w:t>
      </w:r>
      <w:r>
        <w:rPr>
          <w:rFonts w:ascii="仿宋_GB2312" w:hAnsi="宋体" w:cs="宋体" w:hint="eastAsia"/>
          <w:bCs/>
          <w:color w:val="222222"/>
          <w:szCs w:val="32"/>
          <w:lang/>
        </w:rPr>
        <w:t>校院两级</w:t>
      </w:r>
      <w:r>
        <w:rPr>
          <w:rFonts w:ascii="仿宋_GB2312" w:hAnsi="宋体" w:cs="宋体" w:hint="eastAsia"/>
          <w:color w:val="222222"/>
          <w:szCs w:val="32"/>
          <w:lang/>
        </w:rPr>
        <w:t>党组织理论学习中心组成员、各单位党政领导班子成员等要带头学习，发挥示范和表率作用。</w:t>
      </w:r>
      <w:r>
        <w:rPr>
          <w:rFonts w:ascii="微软雅黑" w:hAnsi="微软雅黑" w:cs="宋体" w:hint="eastAsia"/>
          <w:color w:val="222222"/>
          <w:szCs w:val="32"/>
          <w:lang/>
        </w:rPr>
        <w:t> </w:t>
      </w:r>
    </w:p>
    <w:p w:rsidR="00824788" w:rsidRDefault="00D75452">
      <w:pPr>
        <w:spacing w:line="560" w:lineRule="exact"/>
        <w:ind w:firstLine="630"/>
        <w:rPr>
          <w:rFonts w:ascii="仿宋_GB2312" w:hAnsi="宋体" w:cs="宋体"/>
          <w:color w:val="222222"/>
          <w:szCs w:val="32"/>
        </w:rPr>
      </w:pPr>
      <w:r>
        <w:rPr>
          <w:rFonts w:ascii="仿宋_GB2312" w:hAnsi="宋体" w:cs="宋体" w:hint="eastAsia"/>
          <w:b/>
          <w:color w:val="222222"/>
          <w:szCs w:val="32"/>
          <w:lang/>
        </w:rPr>
        <w:t>第十二条</w:t>
      </w:r>
      <w:r>
        <w:rPr>
          <w:rFonts w:ascii="仿宋_GB2312" w:hAnsi="宋体" w:cs="宋体" w:hint="eastAsia"/>
          <w:b/>
          <w:color w:val="222222"/>
          <w:szCs w:val="32"/>
          <w:lang/>
        </w:rPr>
        <w:t> </w:t>
      </w:r>
      <w:r>
        <w:rPr>
          <w:rFonts w:ascii="仿宋_GB2312" w:hAnsi="宋体" w:cs="宋体" w:hint="eastAsia"/>
          <w:color w:val="222222"/>
          <w:szCs w:val="32"/>
          <w:lang/>
        </w:rPr>
        <w:t>坚持理论联系实际的马克思主义学风，把集中学习与个人自学、一般性讨论与重点引导、学习理论与研究问题结合起来，妥善处理好工作与学习的关系、业务学习与政治理论学习的关系，知行合一，学以致用。</w:t>
      </w:r>
    </w:p>
    <w:p w:rsidR="00824788" w:rsidRDefault="00D75452">
      <w:pPr>
        <w:spacing w:line="560" w:lineRule="exact"/>
        <w:jc w:val="center"/>
        <w:rPr>
          <w:rFonts w:ascii="黑体" w:eastAsia="黑体" w:hAnsi="宋体" w:cs="Arial"/>
          <w:bCs/>
          <w:szCs w:val="32"/>
        </w:rPr>
      </w:pPr>
      <w:r>
        <w:rPr>
          <w:rFonts w:ascii="黑体" w:eastAsia="黑体" w:hAnsi="宋体" w:cs="Arial" w:hint="eastAsia"/>
          <w:bCs/>
          <w:szCs w:val="32"/>
          <w:lang/>
        </w:rPr>
        <w:t>第五章</w:t>
      </w:r>
      <w:r>
        <w:rPr>
          <w:rFonts w:ascii="黑体" w:eastAsia="黑体" w:hAnsi="宋体" w:cs="Arial" w:hint="eastAsia"/>
          <w:bCs/>
          <w:szCs w:val="32"/>
          <w:lang/>
        </w:rPr>
        <w:t> </w:t>
      </w:r>
      <w:r>
        <w:rPr>
          <w:rFonts w:ascii="黑体" w:eastAsia="黑体" w:hAnsi="宋体" w:cs="Arial" w:hint="eastAsia"/>
          <w:bCs/>
          <w:szCs w:val="32"/>
          <w:lang/>
        </w:rPr>
        <w:t>督导考核</w:t>
      </w:r>
    </w:p>
    <w:p w:rsidR="00824788" w:rsidRDefault="00D75452">
      <w:pPr>
        <w:spacing w:line="560" w:lineRule="exact"/>
        <w:ind w:firstLine="630"/>
        <w:rPr>
          <w:rFonts w:ascii="仿宋_GB2312" w:hAnsi="微软雅黑" w:cs="宋体"/>
          <w:color w:val="222222"/>
          <w:szCs w:val="32"/>
        </w:rPr>
      </w:pPr>
      <w:r>
        <w:rPr>
          <w:rFonts w:ascii="仿宋_GB2312" w:hAnsi="宋体" w:cs="宋体" w:hint="eastAsia"/>
          <w:b/>
          <w:color w:val="222222"/>
          <w:szCs w:val="32"/>
          <w:lang/>
        </w:rPr>
        <w:t>第十三条</w:t>
      </w:r>
      <w:r>
        <w:rPr>
          <w:rFonts w:ascii="仿宋_GB2312" w:hAnsi="宋体" w:cs="宋体" w:hint="eastAsia"/>
          <w:b/>
          <w:color w:val="222222"/>
          <w:szCs w:val="32"/>
          <w:lang/>
        </w:rPr>
        <w:t> </w:t>
      </w:r>
      <w:r>
        <w:rPr>
          <w:rFonts w:ascii="仿宋_GB2312" w:hAnsi="宋体" w:cs="宋体" w:hint="eastAsia"/>
          <w:color w:val="222222"/>
          <w:szCs w:val="32"/>
          <w:lang/>
        </w:rPr>
        <w:t>党委宣传部会同相关职能部门定期或不定期地对各单位政治理论学习的组织情况进行检查督导，总结学习活动情况，并向学校党委汇报。各单位教职工政治理论学习情况列入领导班子和领导干部综合考核，作为各单位和教职工年度考核评优的重要内容。</w:t>
      </w:r>
      <w:r>
        <w:rPr>
          <w:rFonts w:ascii="微软雅黑" w:hAnsi="微软雅黑" w:cs="宋体" w:hint="eastAsia"/>
          <w:color w:val="222222"/>
          <w:szCs w:val="32"/>
          <w:lang/>
        </w:rPr>
        <w:t> </w:t>
      </w:r>
    </w:p>
    <w:p w:rsidR="00824788" w:rsidRDefault="00D75452">
      <w:pPr>
        <w:spacing w:line="560" w:lineRule="exact"/>
        <w:jc w:val="center"/>
        <w:rPr>
          <w:rFonts w:ascii="黑体" w:eastAsia="黑体" w:hAnsi="宋体" w:cs="Arial"/>
          <w:bCs/>
          <w:szCs w:val="32"/>
        </w:rPr>
      </w:pPr>
      <w:r>
        <w:rPr>
          <w:rFonts w:ascii="黑体" w:eastAsia="黑体" w:hAnsi="宋体" w:cs="Arial" w:hint="eastAsia"/>
          <w:bCs/>
          <w:szCs w:val="32"/>
          <w:lang/>
        </w:rPr>
        <w:t>第六章</w:t>
      </w:r>
      <w:r>
        <w:rPr>
          <w:rFonts w:ascii="黑体" w:eastAsia="黑体" w:hAnsi="宋体" w:cs="Arial" w:hint="eastAsia"/>
          <w:bCs/>
          <w:szCs w:val="32"/>
          <w:lang/>
        </w:rPr>
        <w:t> </w:t>
      </w:r>
      <w:r>
        <w:rPr>
          <w:rFonts w:ascii="黑体" w:eastAsia="黑体" w:hAnsi="宋体" w:cs="Arial" w:hint="eastAsia"/>
          <w:bCs/>
          <w:szCs w:val="32"/>
          <w:lang/>
        </w:rPr>
        <w:t>学习宣传</w:t>
      </w:r>
      <w:r>
        <w:rPr>
          <w:rFonts w:ascii="黑体" w:eastAsia="黑体" w:hAnsi="宋体" w:cs="Arial" w:hint="eastAsia"/>
          <w:bCs/>
          <w:szCs w:val="32"/>
          <w:lang/>
        </w:rPr>
        <w:t> </w:t>
      </w:r>
    </w:p>
    <w:p w:rsidR="00824788" w:rsidRDefault="00D75452">
      <w:pPr>
        <w:spacing w:line="560" w:lineRule="exact"/>
        <w:ind w:firstLine="630"/>
        <w:rPr>
          <w:rFonts w:ascii="仿宋_GB2312" w:hAnsi="微软雅黑" w:cs="宋体"/>
          <w:color w:val="222222"/>
          <w:szCs w:val="32"/>
        </w:rPr>
      </w:pPr>
      <w:r>
        <w:rPr>
          <w:rFonts w:ascii="仿宋_GB2312" w:hAnsi="宋体" w:cs="宋体" w:hint="eastAsia"/>
          <w:b/>
          <w:color w:val="222222"/>
          <w:szCs w:val="32"/>
          <w:lang/>
        </w:rPr>
        <w:lastRenderedPageBreak/>
        <w:t>第十四条</w:t>
      </w:r>
      <w:r>
        <w:rPr>
          <w:rFonts w:ascii="仿宋_GB2312" w:hAnsi="宋体" w:cs="宋体" w:hint="eastAsia"/>
          <w:b/>
          <w:color w:val="222222"/>
          <w:szCs w:val="32"/>
          <w:lang/>
        </w:rPr>
        <w:t> </w:t>
      </w:r>
      <w:r>
        <w:rPr>
          <w:rFonts w:ascii="仿宋_GB2312" w:hAnsi="宋体" w:cs="宋体" w:hint="eastAsia"/>
          <w:color w:val="222222"/>
          <w:szCs w:val="32"/>
          <w:lang/>
        </w:rPr>
        <w:t>全校各单位要重视政治理论学习的宣传报道工作</w:t>
      </w:r>
      <w:r>
        <w:rPr>
          <w:rFonts w:ascii="仿宋_GB2312" w:hAnsi="宋体" w:cs="宋体" w:hint="eastAsia"/>
          <w:color w:val="222222"/>
          <w:szCs w:val="32"/>
          <w:lang/>
        </w:rPr>
        <w:t>，及时宣传本单位政治理论学习的动态、经验和成效；利用校园网、校报、广播、电视、橱窗、微信、微博、</w:t>
      </w:r>
      <w:r>
        <w:rPr>
          <w:rFonts w:ascii="仿宋_GB2312" w:hAnsi="宋体" w:cs="宋体" w:hint="eastAsia"/>
          <w:color w:val="222222"/>
          <w:szCs w:val="32"/>
          <w:lang/>
        </w:rPr>
        <w:t>APP</w:t>
      </w:r>
      <w:r>
        <w:rPr>
          <w:rFonts w:ascii="仿宋_GB2312" w:hAnsi="宋体" w:cs="宋体" w:hint="eastAsia"/>
          <w:color w:val="222222"/>
          <w:szCs w:val="32"/>
          <w:lang/>
        </w:rPr>
        <w:t>等宣传媒介，广泛宣传在政治理论学习中表现突出的单位和个人，努力在全校形成良好的学习氛围。</w:t>
      </w:r>
      <w:r>
        <w:rPr>
          <w:rFonts w:ascii="微软雅黑" w:hAnsi="微软雅黑" w:cs="宋体" w:hint="eastAsia"/>
          <w:color w:val="222222"/>
          <w:szCs w:val="32"/>
          <w:lang/>
        </w:rPr>
        <w:t> </w:t>
      </w:r>
    </w:p>
    <w:p w:rsidR="00824788" w:rsidRDefault="00D75452">
      <w:pPr>
        <w:spacing w:line="560" w:lineRule="exact"/>
        <w:jc w:val="center"/>
        <w:rPr>
          <w:rFonts w:ascii="黑体" w:eastAsia="黑体" w:hAnsi="宋体" w:cs="Arial"/>
          <w:bCs/>
          <w:szCs w:val="32"/>
        </w:rPr>
      </w:pPr>
      <w:r>
        <w:rPr>
          <w:rFonts w:ascii="黑体" w:eastAsia="黑体" w:hAnsi="宋体" w:cs="Arial" w:hint="eastAsia"/>
          <w:bCs/>
          <w:szCs w:val="32"/>
          <w:lang/>
        </w:rPr>
        <w:t>第七章</w:t>
      </w:r>
      <w:r>
        <w:rPr>
          <w:rFonts w:ascii="黑体" w:eastAsia="黑体" w:hAnsi="宋体" w:cs="Arial" w:hint="eastAsia"/>
          <w:bCs/>
          <w:szCs w:val="32"/>
          <w:lang/>
        </w:rPr>
        <w:t> </w:t>
      </w:r>
      <w:r>
        <w:rPr>
          <w:rFonts w:ascii="黑体" w:eastAsia="黑体" w:hAnsi="宋体" w:cs="Arial" w:hint="eastAsia"/>
          <w:bCs/>
          <w:szCs w:val="32"/>
          <w:lang/>
        </w:rPr>
        <w:t>附则</w:t>
      </w:r>
      <w:r>
        <w:rPr>
          <w:rFonts w:ascii="黑体" w:eastAsia="黑体" w:hAnsi="宋体" w:cs="Arial" w:hint="eastAsia"/>
          <w:bCs/>
          <w:szCs w:val="32"/>
          <w:lang/>
        </w:rPr>
        <w:t> </w:t>
      </w:r>
    </w:p>
    <w:p w:rsidR="00824788" w:rsidRDefault="00D75452">
      <w:pPr>
        <w:spacing w:line="560" w:lineRule="exact"/>
        <w:ind w:firstLine="630"/>
        <w:rPr>
          <w:rFonts w:ascii="仿宋_GB2312" w:hAnsi="微软雅黑" w:cs="宋体"/>
          <w:color w:val="222222"/>
          <w:szCs w:val="32"/>
        </w:rPr>
      </w:pPr>
      <w:r>
        <w:rPr>
          <w:rFonts w:ascii="仿宋_GB2312" w:hAnsi="宋体" w:cs="宋体" w:hint="eastAsia"/>
          <w:b/>
          <w:color w:val="222222"/>
          <w:szCs w:val="32"/>
          <w:lang/>
        </w:rPr>
        <w:t>第十五条</w:t>
      </w:r>
      <w:r>
        <w:rPr>
          <w:rFonts w:ascii="仿宋_GB2312" w:hAnsi="宋体" w:cs="宋体" w:hint="eastAsia"/>
          <w:b/>
          <w:color w:val="222222"/>
          <w:szCs w:val="32"/>
          <w:lang/>
        </w:rPr>
        <w:t> </w:t>
      </w:r>
      <w:r>
        <w:rPr>
          <w:rFonts w:ascii="仿宋_GB2312" w:hAnsi="宋体" w:cs="宋体" w:hint="eastAsia"/>
          <w:color w:val="222222"/>
          <w:szCs w:val="32"/>
          <w:lang/>
        </w:rPr>
        <w:t>本制度由学校党委宣传部负责解释。</w:t>
      </w:r>
      <w:r>
        <w:rPr>
          <w:rFonts w:ascii="微软雅黑" w:hAnsi="微软雅黑" w:cs="宋体" w:hint="eastAsia"/>
          <w:color w:val="222222"/>
          <w:szCs w:val="32"/>
          <w:lang/>
        </w:rPr>
        <w:t> </w:t>
      </w:r>
    </w:p>
    <w:p w:rsidR="00824788" w:rsidRDefault="00D75452">
      <w:pPr>
        <w:spacing w:line="560" w:lineRule="exact"/>
        <w:ind w:firstLineChars="200" w:firstLine="643"/>
        <w:rPr>
          <w:rFonts w:ascii="仿宋_GB2312" w:hAnsi="宋体" w:cs="宋体"/>
          <w:color w:val="222222"/>
          <w:szCs w:val="32"/>
        </w:rPr>
      </w:pPr>
      <w:r>
        <w:rPr>
          <w:rFonts w:ascii="仿宋_GB2312" w:hAnsi="宋体" w:cs="宋体" w:hint="eastAsia"/>
          <w:b/>
          <w:color w:val="222222"/>
          <w:szCs w:val="32"/>
          <w:lang/>
        </w:rPr>
        <w:t>第十六条</w:t>
      </w:r>
      <w:r>
        <w:rPr>
          <w:rFonts w:ascii="仿宋_GB2312" w:hAnsi="宋体" w:cs="宋体" w:hint="eastAsia"/>
          <w:b/>
          <w:color w:val="222222"/>
          <w:szCs w:val="32"/>
          <w:lang/>
        </w:rPr>
        <w:t> </w:t>
      </w:r>
      <w:r>
        <w:rPr>
          <w:rFonts w:ascii="仿宋_GB2312" w:hAnsi="宋体" w:cs="宋体" w:hint="eastAsia"/>
          <w:color w:val="222222"/>
          <w:szCs w:val="32"/>
          <w:lang/>
        </w:rPr>
        <w:t>本制度自公布之日起施行。</w:t>
      </w:r>
    </w:p>
    <w:p w:rsidR="00824788" w:rsidRDefault="00824788">
      <w:pPr>
        <w:spacing w:line="20" w:lineRule="exact"/>
        <w:rPr>
          <w:rFonts w:cs="Times New Roman"/>
          <w:szCs w:val="28"/>
        </w:rPr>
      </w:pPr>
      <w:bookmarkStart w:id="0" w:name="_GoBack"/>
      <w:bookmarkEnd w:id="0"/>
    </w:p>
    <w:sectPr w:rsidR="00824788" w:rsidSect="00824788">
      <w:footerReference w:type="default" r:id="rId7"/>
      <w:pgSz w:w="11906" w:h="16838"/>
      <w:pgMar w:top="2098" w:right="1588" w:bottom="209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788" w:rsidRDefault="00824788" w:rsidP="00824788">
      <w:r>
        <w:separator/>
      </w:r>
    </w:p>
  </w:endnote>
  <w:endnote w:type="continuationSeparator" w:id="0">
    <w:p w:rsidR="00824788" w:rsidRDefault="00824788" w:rsidP="008247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93593152-FBE1-4F24-99E8-561FBB1C9F33}"/>
    <w:embedBold r:id="rId2" w:subsetted="1" w:fontKey="{EFF41D58-E29C-4DD3-AC7C-067921707FEC}"/>
  </w:font>
  <w:font w:name="华文中宋">
    <w:panose1 w:val="02010600040101010101"/>
    <w:charset w:val="86"/>
    <w:family w:val="auto"/>
    <w:pitch w:val="variable"/>
    <w:sig w:usb0="00000287" w:usb1="080F0000" w:usb2="00000010" w:usb3="00000000" w:csb0="0004009F" w:csb1="00000000"/>
    <w:embedBold r:id="rId3" w:subsetted="1" w:fontKey="{6CA15B4D-823E-4CCD-A62B-5218CF0300FF}"/>
  </w:font>
  <w:font w:name="楷体">
    <w:panose1 w:val="02010609060101010101"/>
    <w:charset w:val="86"/>
    <w:family w:val="modern"/>
    <w:pitch w:val="fixed"/>
    <w:sig w:usb0="800002BF" w:usb1="38CF7CFA" w:usb2="00000016" w:usb3="00000000" w:csb0="00040001" w:csb1="00000000"/>
    <w:embedBold r:id="rId4" w:subsetted="1" w:fontKey="{08AD08B4-4627-45DD-A20B-93523965EDF0}"/>
  </w:font>
  <w:font w:name="楷体_GB2312">
    <w:altName w:val="楷体"/>
    <w:charset w:val="86"/>
    <w:family w:val="modern"/>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embedRegular r:id="rId5" w:subsetted="1" w:fontKey="{34CDA1A4-B832-44B9-B4F8-250CCBD3F8F6}"/>
  </w:font>
  <w:font w:name="方正小标宋简体">
    <w:charset w:val="86"/>
    <w:family w:val="swiss"/>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embedRegular r:id="rId6" w:subsetted="1" w:fontKey="{3993E984-EA18-4714-88B7-FA5473E60590}"/>
  </w:font>
  <w:font w:name="黑体">
    <w:altName w:val="SimHei"/>
    <w:panose1 w:val="02010609060101010101"/>
    <w:charset w:val="86"/>
    <w:family w:val="modern"/>
    <w:pitch w:val="fixed"/>
    <w:sig w:usb0="800002BF" w:usb1="38CF7CFA" w:usb2="00000016" w:usb3="00000000" w:csb0="00040001" w:csb1="00000000"/>
    <w:embedRegular r:id="rId7" w:subsetted="1" w:fontKey="{478D1E64-155E-4A2E-8A29-D50C9DC3655D}"/>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embedRegular r:id="rId8" w:subsetted="1" w:fontKey="{B1A093D4-58F2-4511-9495-569DCF097AAA}"/>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5114"/>
    </w:sdtPr>
    <w:sdtEndPr>
      <w:rPr>
        <w:sz w:val="28"/>
        <w:szCs w:val="28"/>
      </w:rPr>
    </w:sdtEndPr>
    <w:sdtContent>
      <w:p w:rsidR="00824788" w:rsidRDefault="00824788">
        <w:pPr>
          <w:pStyle w:val="a4"/>
          <w:jc w:val="center"/>
          <w:rPr>
            <w:sz w:val="28"/>
            <w:szCs w:val="28"/>
          </w:rPr>
        </w:pPr>
        <w:r>
          <w:rPr>
            <w:sz w:val="28"/>
            <w:szCs w:val="28"/>
          </w:rPr>
          <w:fldChar w:fldCharType="begin"/>
        </w:r>
        <w:r w:rsidR="00D75452">
          <w:rPr>
            <w:sz w:val="28"/>
            <w:szCs w:val="28"/>
          </w:rPr>
          <w:instrText xml:space="preserve"> PAGE   \* MERGEFORMAT </w:instrText>
        </w:r>
        <w:r>
          <w:rPr>
            <w:sz w:val="28"/>
            <w:szCs w:val="28"/>
          </w:rPr>
          <w:fldChar w:fldCharType="separate"/>
        </w:r>
        <w:r w:rsidR="00D75452" w:rsidRPr="00D75452">
          <w:rPr>
            <w:noProof/>
            <w:sz w:val="28"/>
            <w:szCs w:val="28"/>
            <w:lang w:val="zh-CN"/>
          </w:rPr>
          <w:t>-</w:t>
        </w:r>
        <w:r w:rsidR="00D75452">
          <w:rPr>
            <w:noProof/>
            <w:sz w:val="28"/>
            <w:szCs w:val="28"/>
          </w:rPr>
          <w:t xml:space="preserve"> 1 -</w:t>
        </w:r>
        <w:r>
          <w:rPr>
            <w:sz w:val="28"/>
            <w:szCs w:val="28"/>
          </w:rPr>
          <w:fldChar w:fldCharType="end"/>
        </w:r>
      </w:p>
    </w:sdtContent>
  </w:sdt>
  <w:p w:rsidR="00824788" w:rsidRDefault="008247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788" w:rsidRDefault="00824788" w:rsidP="00824788">
      <w:r>
        <w:separator/>
      </w:r>
    </w:p>
  </w:footnote>
  <w:footnote w:type="continuationSeparator" w:id="0">
    <w:p w:rsidR="00824788" w:rsidRDefault="00824788" w:rsidP="008247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1C4F"/>
    <w:rsid w:val="000033B9"/>
    <w:rsid w:val="0003150C"/>
    <w:rsid w:val="00054BCC"/>
    <w:rsid w:val="00062F16"/>
    <w:rsid w:val="00091B99"/>
    <w:rsid w:val="000C58B9"/>
    <w:rsid w:val="000D4D14"/>
    <w:rsid w:val="000E1BD7"/>
    <w:rsid w:val="000E7471"/>
    <w:rsid w:val="000E74C0"/>
    <w:rsid w:val="000E78EB"/>
    <w:rsid w:val="00106B3B"/>
    <w:rsid w:val="00123D18"/>
    <w:rsid w:val="00135278"/>
    <w:rsid w:val="001513C3"/>
    <w:rsid w:val="00155BE5"/>
    <w:rsid w:val="00163BFE"/>
    <w:rsid w:val="0018789F"/>
    <w:rsid w:val="001A0A29"/>
    <w:rsid w:val="001B3D60"/>
    <w:rsid w:val="001C2D34"/>
    <w:rsid w:val="00213192"/>
    <w:rsid w:val="00232C40"/>
    <w:rsid w:val="00281C9E"/>
    <w:rsid w:val="002828D3"/>
    <w:rsid w:val="00287BB3"/>
    <w:rsid w:val="002C0603"/>
    <w:rsid w:val="002C2454"/>
    <w:rsid w:val="002C36FB"/>
    <w:rsid w:val="002C4437"/>
    <w:rsid w:val="0030497E"/>
    <w:rsid w:val="00311C4F"/>
    <w:rsid w:val="00346DA8"/>
    <w:rsid w:val="003479D3"/>
    <w:rsid w:val="00347ABA"/>
    <w:rsid w:val="00356416"/>
    <w:rsid w:val="00366158"/>
    <w:rsid w:val="00390E2E"/>
    <w:rsid w:val="00391200"/>
    <w:rsid w:val="003A095B"/>
    <w:rsid w:val="003A4E60"/>
    <w:rsid w:val="003A77E4"/>
    <w:rsid w:val="003C0B60"/>
    <w:rsid w:val="003C6A1C"/>
    <w:rsid w:val="003D155E"/>
    <w:rsid w:val="003D3ADF"/>
    <w:rsid w:val="003D47F2"/>
    <w:rsid w:val="003F0F79"/>
    <w:rsid w:val="003F1CA4"/>
    <w:rsid w:val="00405435"/>
    <w:rsid w:val="004250F1"/>
    <w:rsid w:val="0042595B"/>
    <w:rsid w:val="00445292"/>
    <w:rsid w:val="00445627"/>
    <w:rsid w:val="00453612"/>
    <w:rsid w:val="00454EFE"/>
    <w:rsid w:val="004749CC"/>
    <w:rsid w:val="00494A82"/>
    <w:rsid w:val="004A0C33"/>
    <w:rsid w:val="004C44C9"/>
    <w:rsid w:val="004E3FBF"/>
    <w:rsid w:val="004E7BDA"/>
    <w:rsid w:val="00532C93"/>
    <w:rsid w:val="00541060"/>
    <w:rsid w:val="0057203D"/>
    <w:rsid w:val="0057632F"/>
    <w:rsid w:val="00595A0E"/>
    <w:rsid w:val="00596513"/>
    <w:rsid w:val="005B7BDB"/>
    <w:rsid w:val="005C05FC"/>
    <w:rsid w:val="005C79DD"/>
    <w:rsid w:val="005F2342"/>
    <w:rsid w:val="00627650"/>
    <w:rsid w:val="0065304A"/>
    <w:rsid w:val="006722F7"/>
    <w:rsid w:val="00676A3B"/>
    <w:rsid w:val="00694D88"/>
    <w:rsid w:val="006A7C92"/>
    <w:rsid w:val="006B702D"/>
    <w:rsid w:val="00710463"/>
    <w:rsid w:val="00736D4B"/>
    <w:rsid w:val="007439F3"/>
    <w:rsid w:val="007442A4"/>
    <w:rsid w:val="00745720"/>
    <w:rsid w:val="00757E6C"/>
    <w:rsid w:val="00767197"/>
    <w:rsid w:val="0077674F"/>
    <w:rsid w:val="00793315"/>
    <w:rsid w:val="00795BF1"/>
    <w:rsid w:val="007A3BA2"/>
    <w:rsid w:val="007C6F02"/>
    <w:rsid w:val="007D2C50"/>
    <w:rsid w:val="007F09C6"/>
    <w:rsid w:val="007F73F5"/>
    <w:rsid w:val="00802795"/>
    <w:rsid w:val="008166BB"/>
    <w:rsid w:val="00821719"/>
    <w:rsid w:val="008225F9"/>
    <w:rsid w:val="00824788"/>
    <w:rsid w:val="008436C1"/>
    <w:rsid w:val="00875818"/>
    <w:rsid w:val="008841ED"/>
    <w:rsid w:val="0088540E"/>
    <w:rsid w:val="008A381F"/>
    <w:rsid w:val="008A551E"/>
    <w:rsid w:val="008A7201"/>
    <w:rsid w:val="008C32E8"/>
    <w:rsid w:val="008C6167"/>
    <w:rsid w:val="00921D33"/>
    <w:rsid w:val="009339B5"/>
    <w:rsid w:val="00935C73"/>
    <w:rsid w:val="00935EF9"/>
    <w:rsid w:val="00942B6B"/>
    <w:rsid w:val="00970B2E"/>
    <w:rsid w:val="009741D9"/>
    <w:rsid w:val="00981421"/>
    <w:rsid w:val="00990072"/>
    <w:rsid w:val="00996F13"/>
    <w:rsid w:val="009A009E"/>
    <w:rsid w:val="009C2A20"/>
    <w:rsid w:val="009E1CF9"/>
    <w:rsid w:val="00A04666"/>
    <w:rsid w:val="00A12294"/>
    <w:rsid w:val="00A12699"/>
    <w:rsid w:val="00A310D0"/>
    <w:rsid w:val="00A3642F"/>
    <w:rsid w:val="00A4315E"/>
    <w:rsid w:val="00A509B3"/>
    <w:rsid w:val="00A57620"/>
    <w:rsid w:val="00A80EC4"/>
    <w:rsid w:val="00A82FE5"/>
    <w:rsid w:val="00A9602F"/>
    <w:rsid w:val="00AA1F1E"/>
    <w:rsid w:val="00AB5654"/>
    <w:rsid w:val="00AB7A0F"/>
    <w:rsid w:val="00AE57D0"/>
    <w:rsid w:val="00AE5979"/>
    <w:rsid w:val="00AF3C76"/>
    <w:rsid w:val="00B10DCA"/>
    <w:rsid w:val="00B23B71"/>
    <w:rsid w:val="00B308FA"/>
    <w:rsid w:val="00B343CB"/>
    <w:rsid w:val="00B757FB"/>
    <w:rsid w:val="00B92B0E"/>
    <w:rsid w:val="00B950E9"/>
    <w:rsid w:val="00BA0E76"/>
    <w:rsid w:val="00BA0EA7"/>
    <w:rsid w:val="00BA13AE"/>
    <w:rsid w:val="00BB6509"/>
    <w:rsid w:val="00BB6D0B"/>
    <w:rsid w:val="00BB7D9B"/>
    <w:rsid w:val="00BC07AA"/>
    <w:rsid w:val="00BF29E0"/>
    <w:rsid w:val="00C11B58"/>
    <w:rsid w:val="00C20E38"/>
    <w:rsid w:val="00C21430"/>
    <w:rsid w:val="00C45446"/>
    <w:rsid w:val="00C666C1"/>
    <w:rsid w:val="00C74D5C"/>
    <w:rsid w:val="00C83896"/>
    <w:rsid w:val="00C902F8"/>
    <w:rsid w:val="00CA27F4"/>
    <w:rsid w:val="00CA6405"/>
    <w:rsid w:val="00CD09A0"/>
    <w:rsid w:val="00CD693A"/>
    <w:rsid w:val="00CE0988"/>
    <w:rsid w:val="00CF2972"/>
    <w:rsid w:val="00CF317A"/>
    <w:rsid w:val="00CF6A11"/>
    <w:rsid w:val="00D11916"/>
    <w:rsid w:val="00D27557"/>
    <w:rsid w:val="00D328B1"/>
    <w:rsid w:val="00D4220A"/>
    <w:rsid w:val="00D43CF8"/>
    <w:rsid w:val="00D512E9"/>
    <w:rsid w:val="00D75452"/>
    <w:rsid w:val="00D85EF1"/>
    <w:rsid w:val="00D92594"/>
    <w:rsid w:val="00D93145"/>
    <w:rsid w:val="00DB3B31"/>
    <w:rsid w:val="00DB4E55"/>
    <w:rsid w:val="00DB5B5C"/>
    <w:rsid w:val="00DC3D14"/>
    <w:rsid w:val="00DD7083"/>
    <w:rsid w:val="00DE2130"/>
    <w:rsid w:val="00DE28C9"/>
    <w:rsid w:val="00E031C5"/>
    <w:rsid w:val="00E17D4A"/>
    <w:rsid w:val="00E20539"/>
    <w:rsid w:val="00E20CB2"/>
    <w:rsid w:val="00E26E1C"/>
    <w:rsid w:val="00E36A1F"/>
    <w:rsid w:val="00E43DC4"/>
    <w:rsid w:val="00E4628B"/>
    <w:rsid w:val="00E62A99"/>
    <w:rsid w:val="00E67FE5"/>
    <w:rsid w:val="00E7319E"/>
    <w:rsid w:val="00E81B93"/>
    <w:rsid w:val="00EB4495"/>
    <w:rsid w:val="00EB7BA6"/>
    <w:rsid w:val="00EF2407"/>
    <w:rsid w:val="00F07F34"/>
    <w:rsid w:val="00F12E82"/>
    <w:rsid w:val="00F5083F"/>
    <w:rsid w:val="00F50BE4"/>
    <w:rsid w:val="00F5711F"/>
    <w:rsid w:val="00F625F4"/>
    <w:rsid w:val="00F645CE"/>
    <w:rsid w:val="00F67E69"/>
    <w:rsid w:val="00F71575"/>
    <w:rsid w:val="00F73FE4"/>
    <w:rsid w:val="00F9541E"/>
    <w:rsid w:val="00FB0AE7"/>
    <w:rsid w:val="00FB572F"/>
    <w:rsid w:val="00FE1523"/>
    <w:rsid w:val="00FF6F38"/>
    <w:rsid w:val="03C46CA1"/>
    <w:rsid w:val="0A7F39FB"/>
    <w:rsid w:val="0F785DBC"/>
    <w:rsid w:val="279B3E6D"/>
    <w:rsid w:val="27D50A22"/>
    <w:rsid w:val="57B179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88"/>
    <w:pPr>
      <w:widowControl w:val="0"/>
      <w:jc w:val="both"/>
    </w:pPr>
    <w:rPr>
      <w:rFonts w:ascii="Times New Roman" w:eastAsia="仿宋_GB2312" w:hAnsi="Times New Roman"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24788"/>
    <w:rPr>
      <w:sz w:val="18"/>
      <w:szCs w:val="18"/>
    </w:rPr>
  </w:style>
  <w:style w:type="paragraph" w:styleId="a4">
    <w:name w:val="footer"/>
    <w:basedOn w:val="a"/>
    <w:link w:val="Char0"/>
    <w:uiPriority w:val="99"/>
    <w:unhideWhenUsed/>
    <w:qFormat/>
    <w:rsid w:val="00824788"/>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82478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824788"/>
    <w:rPr>
      <w:rFonts w:ascii="Times New Roman" w:eastAsia="仿宋_GB2312" w:hAnsi="Times New Roman"/>
      <w:sz w:val="18"/>
      <w:szCs w:val="18"/>
    </w:rPr>
  </w:style>
  <w:style w:type="character" w:customStyle="1" w:styleId="Char0">
    <w:name w:val="页脚 Char"/>
    <w:basedOn w:val="a0"/>
    <w:link w:val="a4"/>
    <w:uiPriority w:val="99"/>
    <w:qFormat/>
    <w:rsid w:val="00824788"/>
    <w:rPr>
      <w:rFonts w:ascii="Times New Roman" w:eastAsia="仿宋_GB2312" w:hAnsi="Times New Roman"/>
      <w:sz w:val="18"/>
      <w:szCs w:val="18"/>
    </w:rPr>
  </w:style>
  <w:style w:type="paragraph" w:customStyle="1" w:styleId="Default">
    <w:name w:val="Default"/>
    <w:basedOn w:val="a"/>
    <w:qFormat/>
    <w:rsid w:val="00824788"/>
    <w:pPr>
      <w:autoSpaceDE w:val="0"/>
      <w:autoSpaceDN w:val="0"/>
      <w:adjustRightInd w:val="0"/>
      <w:jc w:val="left"/>
    </w:pPr>
    <w:rPr>
      <w:rFonts w:ascii="宋体" w:eastAsia="宋体" w:hAnsi="宋体" w:cs="Times New Roman" w:hint="eastAsia"/>
      <w:color w:val="000000"/>
      <w:kern w:val="0"/>
      <w:sz w:val="24"/>
      <w:szCs w:val="24"/>
    </w:rPr>
  </w:style>
  <w:style w:type="character" w:customStyle="1" w:styleId="Char">
    <w:name w:val="批注框文本 Char"/>
    <w:basedOn w:val="a0"/>
    <w:link w:val="a3"/>
    <w:uiPriority w:val="99"/>
    <w:semiHidden/>
    <w:qFormat/>
    <w:rsid w:val="00824788"/>
    <w:rPr>
      <w:rFonts w:eastAsia="仿宋_GB2312"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949</Words>
  <Characters>949</Characters>
  <Application>Microsoft Office Word</Application>
  <DocSecurity>0</DocSecurity>
  <Lines>52</Lines>
  <Paragraphs>39</Paragraphs>
  <ScaleCrop>false</ScaleCrop>
  <Company>微软中国</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cp:revision>
  <cp:lastPrinted>2019-04-08T11:06:00Z</cp:lastPrinted>
  <dcterms:created xsi:type="dcterms:W3CDTF">2019-01-23T11:24:00Z</dcterms:created>
  <dcterms:modified xsi:type="dcterms:W3CDTF">2019-04-12T07:26:00Z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