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E" w:rsidRPr="008C373F" w:rsidRDefault="00E45E83" w:rsidP="009C5685">
      <w:pPr>
        <w:spacing w:line="360" w:lineRule="auto"/>
        <w:jc w:val="center"/>
        <w:rPr>
          <w:rFonts w:ascii="宋体" w:eastAsia="宋体" w:hAnsi="宋体"/>
          <w:b/>
          <w:sz w:val="40"/>
        </w:rPr>
      </w:pPr>
      <w:r w:rsidRPr="008C373F">
        <w:rPr>
          <w:rFonts w:ascii="宋体" w:eastAsia="宋体" w:hAnsi="宋体" w:hint="eastAsia"/>
          <w:b/>
          <w:sz w:val="40"/>
        </w:rPr>
        <w:t>超星</w:t>
      </w:r>
      <w:r w:rsidR="00A919AE" w:rsidRPr="008C373F">
        <w:rPr>
          <w:rFonts w:ascii="宋体" w:eastAsia="宋体" w:hAnsi="宋体" w:hint="eastAsia"/>
          <w:b/>
          <w:sz w:val="40"/>
        </w:rPr>
        <w:t>教师</w:t>
      </w:r>
      <w:r w:rsidR="00A919AE" w:rsidRPr="008C373F">
        <w:rPr>
          <w:rFonts w:ascii="宋体" w:eastAsia="宋体" w:hAnsi="宋体"/>
          <w:b/>
          <w:sz w:val="40"/>
        </w:rPr>
        <w:t>发展直播讲堂</w:t>
      </w:r>
      <w:r w:rsidR="00914E1F">
        <w:rPr>
          <w:rFonts w:ascii="宋体" w:eastAsia="宋体" w:hAnsi="宋体" w:hint="eastAsia"/>
          <w:b/>
          <w:sz w:val="40"/>
        </w:rPr>
        <w:t>课程简介</w:t>
      </w:r>
    </w:p>
    <w:p w:rsidR="009C5685" w:rsidRDefault="00A919AE" w:rsidP="00A678C8">
      <w:pPr>
        <w:jc w:val="right"/>
        <w:rPr>
          <w:rFonts w:ascii="宋体" w:eastAsia="宋体" w:hAnsi="宋体"/>
          <w:sz w:val="24"/>
        </w:rPr>
      </w:pPr>
      <w:r w:rsidRPr="008C373F">
        <w:rPr>
          <w:rFonts w:ascii="宋体" w:eastAsia="宋体" w:hAnsi="宋体" w:hint="eastAsia"/>
          <w:sz w:val="24"/>
        </w:rPr>
        <w:t>201</w:t>
      </w:r>
      <w:r w:rsidR="007E42EC">
        <w:rPr>
          <w:rFonts w:ascii="宋体" w:eastAsia="宋体" w:hAnsi="宋体" w:hint="eastAsia"/>
          <w:sz w:val="24"/>
        </w:rPr>
        <w:t>9</w:t>
      </w:r>
      <w:r w:rsidRPr="008C373F">
        <w:rPr>
          <w:rFonts w:ascii="宋体" w:eastAsia="宋体" w:hAnsi="宋体" w:hint="eastAsia"/>
          <w:sz w:val="24"/>
        </w:rPr>
        <w:t>年</w:t>
      </w:r>
      <w:r w:rsidR="007E42EC">
        <w:rPr>
          <w:rFonts w:ascii="宋体" w:eastAsia="宋体" w:hAnsi="宋体" w:hint="eastAsia"/>
          <w:sz w:val="24"/>
        </w:rPr>
        <w:t>春</w:t>
      </w:r>
      <w:r w:rsidR="00B26DE0">
        <w:rPr>
          <w:rFonts w:ascii="宋体" w:eastAsia="宋体" w:hAnsi="宋体" w:hint="eastAsia"/>
          <w:sz w:val="24"/>
        </w:rPr>
        <w:t>季</w:t>
      </w:r>
      <w:r w:rsidRPr="008C373F">
        <w:rPr>
          <w:rFonts w:ascii="宋体" w:eastAsia="宋体" w:hAnsi="宋体"/>
          <w:sz w:val="24"/>
        </w:rPr>
        <w:t>学期</w:t>
      </w:r>
      <w:r w:rsidR="0075638C" w:rsidRPr="0075638C">
        <w:rPr>
          <w:rFonts w:ascii="宋体" w:eastAsia="宋体" w:hAnsi="宋体" w:hint="eastAsia"/>
          <w:sz w:val="24"/>
        </w:rPr>
        <w:t>（第</w:t>
      </w:r>
      <w:r w:rsidR="007E42EC">
        <w:rPr>
          <w:rFonts w:ascii="宋体" w:eastAsia="宋体" w:hAnsi="宋体" w:hint="eastAsia"/>
          <w:sz w:val="24"/>
        </w:rPr>
        <w:t>四</w:t>
      </w:r>
      <w:r w:rsidR="0075638C" w:rsidRPr="0075638C">
        <w:rPr>
          <w:rFonts w:ascii="宋体" w:eastAsia="宋体" w:hAnsi="宋体" w:hint="eastAsia"/>
          <w:sz w:val="24"/>
        </w:rPr>
        <w:t>季）</w:t>
      </w:r>
      <w:r w:rsidRPr="008C373F">
        <w:rPr>
          <w:rFonts w:ascii="宋体" w:eastAsia="宋体" w:hAnsi="宋体"/>
          <w:b/>
          <w:sz w:val="24"/>
        </w:rPr>
        <w:t>手机</w:t>
      </w:r>
      <w:r w:rsidRPr="008C373F">
        <w:rPr>
          <w:rFonts w:ascii="宋体" w:eastAsia="宋体" w:hAnsi="宋体" w:hint="eastAsia"/>
          <w:sz w:val="24"/>
        </w:rPr>
        <w:t>直播</w:t>
      </w:r>
    </w:p>
    <w:p w:rsidR="008161DD" w:rsidRPr="008C373F" w:rsidRDefault="008161DD" w:rsidP="00A678C8">
      <w:pPr>
        <w:jc w:val="right"/>
        <w:rPr>
          <w:rFonts w:ascii="宋体" w:eastAsia="宋体" w:hAnsi="宋体"/>
          <w:sz w:val="24"/>
        </w:rPr>
      </w:pPr>
    </w:p>
    <w:p w:rsidR="00984EC9" w:rsidRPr="007E42EC" w:rsidRDefault="007E42EC" w:rsidP="007E42EC">
      <w:pPr>
        <w:widowControl/>
        <w:jc w:val="left"/>
        <w:rPr>
          <w:rFonts w:ascii="宋体" w:eastAsia="宋体" w:hAnsi="宋体"/>
        </w:rPr>
      </w:pPr>
      <w:r w:rsidRPr="007E42EC">
        <w:rPr>
          <w:rFonts w:ascii="宋体" w:eastAsia="宋体" w:hAnsi="宋体" w:hint="eastAsia"/>
          <w:b/>
          <w:sz w:val="28"/>
        </w:rPr>
        <w:t>（一）</w:t>
      </w:r>
      <w:r w:rsidR="00914E1F" w:rsidRPr="007E42EC">
        <w:rPr>
          <w:rFonts w:ascii="宋体" w:eastAsia="宋体" w:hAnsi="宋体" w:hint="eastAsia"/>
          <w:b/>
          <w:sz w:val="28"/>
        </w:rPr>
        <w:t>课程方案</w:t>
      </w:r>
    </w:p>
    <w:p w:rsidR="008161DD" w:rsidRDefault="007E42EC" w:rsidP="008C373F">
      <w:pPr>
        <w:ind w:right="420"/>
        <w:rPr>
          <w:rFonts w:ascii="宋体" w:eastAsia="宋体" w:hAnsi="宋体"/>
          <w:b/>
          <w:sz w:val="24"/>
        </w:rPr>
      </w:pPr>
      <w:r>
        <w:rPr>
          <w:noProof/>
        </w:rPr>
        <w:drawing>
          <wp:inline distT="0" distB="0" distL="0" distR="0">
            <wp:extent cx="4986020" cy="5624195"/>
            <wp:effectExtent l="1905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86020" cy="5624195"/>
                    </a:xfrm>
                    <a:prstGeom prst="rect">
                      <a:avLst/>
                    </a:prstGeom>
                    <a:noFill/>
                    <a:ln w="9525">
                      <a:noFill/>
                      <a:miter lim="800000"/>
                      <a:headEnd/>
                      <a:tailEnd/>
                    </a:ln>
                  </pic:spPr>
                </pic:pic>
              </a:graphicData>
            </a:graphic>
          </wp:inline>
        </w:drawing>
      </w:r>
    </w:p>
    <w:p w:rsidR="0075638C" w:rsidRPr="007F5673" w:rsidRDefault="007F5673" w:rsidP="007E42EC">
      <w:pPr>
        <w:widowControl/>
        <w:rPr>
          <w:rFonts w:ascii="宋体" w:eastAsia="宋体" w:hAnsi="宋体"/>
          <w:b/>
          <w:sz w:val="24"/>
        </w:rPr>
      </w:pPr>
      <w:r w:rsidRPr="007F5673">
        <w:rPr>
          <w:rFonts w:ascii="宋体" w:eastAsia="宋体" w:hAnsi="宋体" w:hint="eastAsia"/>
          <w:b/>
          <w:sz w:val="28"/>
        </w:rPr>
        <w:t>（</w:t>
      </w:r>
      <w:r w:rsidR="007E42EC">
        <w:rPr>
          <w:rFonts w:ascii="宋体" w:eastAsia="宋体" w:hAnsi="宋体" w:hint="eastAsia"/>
          <w:b/>
          <w:sz w:val="28"/>
        </w:rPr>
        <w:t>二</w:t>
      </w:r>
      <w:r w:rsidRPr="007F5673">
        <w:rPr>
          <w:rFonts w:ascii="宋体" w:eastAsia="宋体" w:hAnsi="宋体" w:hint="eastAsia"/>
          <w:b/>
          <w:sz w:val="28"/>
        </w:rPr>
        <w:t>）</w:t>
      </w:r>
      <w:r w:rsidR="00897D5D">
        <w:rPr>
          <w:rFonts w:ascii="宋体" w:eastAsia="宋体" w:hAnsi="宋体" w:hint="eastAsia"/>
          <w:b/>
          <w:sz w:val="28"/>
        </w:rPr>
        <w:t xml:space="preserve"> </w:t>
      </w:r>
      <w:r w:rsidRPr="007F5673">
        <w:rPr>
          <w:rFonts w:ascii="宋体" w:eastAsia="宋体" w:hAnsi="宋体" w:hint="eastAsia"/>
          <w:b/>
          <w:sz w:val="28"/>
        </w:rPr>
        <w:t>专家简介</w:t>
      </w:r>
    </w:p>
    <w:p w:rsidR="007E42EC" w:rsidRDefault="007E42EC" w:rsidP="007E42EC">
      <w:pPr>
        <w:spacing w:line="360" w:lineRule="auto"/>
        <w:ind w:firstLineChars="200" w:firstLine="482"/>
        <w:rPr>
          <w:rFonts w:ascii="仿宋" w:eastAsia="仿宋" w:hAnsi="仿宋"/>
          <w:sz w:val="24"/>
          <w:szCs w:val="24"/>
        </w:rPr>
      </w:pPr>
      <w:r>
        <w:rPr>
          <w:rStyle w:val="5Char"/>
          <w:rFonts w:ascii="仿宋" w:eastAsia="仿宋" w:hAnsi="仿宋" w:hint="eastAsia"/>
          <w:sz w:val="24"/>
          <w:szCs w:val="24"/>
        </w:rPr>
        <w:t>邬大光</w:t>
      </w:r>
      <w:r>
        <w:rPr>
          <w:rFonts w:ascii="仿宋" w:eastAsia="仿宋" w:hAnsi="仿宋"/>
          <w:sz w:val="24"/>
          <w:szCs w:val="24"/>
        </w:rPr>
        <w:t>1982</w:t>
      </w:r>
      <w:r>
        <w:rPr>
          <w:rFonts w:ascii="仿宋" w:eastAsia="仿宋" w:hAnsi="仿宋" w:hint="eastAsia"/>
          <w:sz w:val="24"/>
          <w:szCs w:val="24"/>
        </w:rPr>
        <w:t>年毕业于沈阳师范学院外语系英语专业，</w:t>
      </w:r>
      <w:r>
        <w:rPr>
          <w:rFonts w:ascii="仿宋" w:eastAsia="仿宋" w:hAnsi="仿宋"/>
          <w:sz w:val="24"/>
          <w:szCs w:val="24"/>
        </w:rPr>
        <w:t>1988</w:t>
      </w:r>
      <w:r>
        <w:rPr>
          <w:rFonts w:ascii="仿宋" w:eastAsia="仿宋" w:hAnsi="仿宋" w:hint="eastAsia"/>
          <w:sz w:val="24"/>
          <w:szCs w:val="24"/>
        </w:rPr>
        <w:t>年毕业于沈阳师范学院教育科学研究所，获教育学硕士学位。厦门大学教授、博士生导师。曾任厦门大学副校长。</w:t>
      </w:r>
    </w:p>
    <w:p w:rsidR="007E42EC" w:rsidRDefault="007E42EC" w:rsidP="007E42EC">
      <w:pPr>
        <w:spacing w:line="360" w:lineRule="auto"/>
        <w:ind w:firstLineChars="200" w:firstLine="482"/>
        <w:rPr>
          <w:rFonts w:ascii="仿宋" w:eastAsia="仿宋" w:hAnsi="仿宋" w:cs="Arial"/>
          <w:color w:val="333333"/>
          <w:sz w:val="24"/>
          <w:szCs w:val="24"/>
          <w:shd w:val="clear" w:color="auto" w:fill="FFFFFF"/>
        </w:rPr>
      </w:pPr>
      <w:r>
        <w:rPr>
          <w:rStyle w:val="5Char"/>
          <w:rFonts w:ascii="仿宋" w:eastAsia="仿宋" w:hAnsi="仿宋" w:hint="eastAsia"/>
          <w:sz w:val="24"/>
          <w:szCs w:val="24"/>
        </w:rPr>
        <w:t>吴能表</w:t>
      </w:r>
      <w:r>
        <w:rPr>
          <w:rFonts w:ascii="仿宋" w:eastAsia="仿宋" w:hAnsi="仿宋" w:cs="Arial" w:hint="eastAsia"/>
          <w:color w:val="333333"/>
          <w:sz w:val="24"/>
          <w:szCs w:val="24"/>
          <w:shd w:val="clear" w:color="auto" w:fill="FFFFFF"/>
        </w:rPr>
        <w:t>现任</w:t>
      </w:r>
      <w:r>
        <w:rPr>
          <w:rFonts w:ascii="仿宋" w:eastAsia="仿宋" w:hAnsi="仿宋" w:cs="Arial" w:hint="eastAsia"/>
          <w:sz w:val="24"/>
          <w:szCs w:val="24"/>
          <w:shd w:val="clear" w:color="auto" w:fill="FFFFFF"/>
        </w:rPr>
        <w:t>西南大学教务处</w:t>
      </w:r>
      <w:r>
        <w:rPr>
          <w:rFonts w:ascii="仿宋" w:eastAsia="仿宋" w:hAnsi="仿宋" w:cs="Arial" w:hint="eastAsia"/>
          <w:color w:val="333333"/>
          <w:sz w:val="24"/>
          <w:szCs w:val="24"/>
          <w:shd w:val="clear" w:color="auto" w:fill="FFFFFF"/>
        </w:rPr>
        <w:t>副处长、中共西南大学机关二党委组织委员、教务处党支部书记。承担教学改革项目</w:t>
      </w:r>
      <w:r>
        <w:rPr>
          <w:rFonts w:ascii="仿宋" w:eastAsia="仿宋" w:hAnsi="仿宋" w:cs="Arial"/>
          <w:color w:val="333333"/>
          <w:sz w:val="24"/>
          <w:szCs w:val="24"/>
          <w:shd w:val="clear" w:color="auto" w:fill="FFFFFF"/>
        </w:rPr>
        <w:t>7</w:t>
      </w:r>
      <w:r>
        <w:rPr>
          <w:rFonts w:ascii="仿宋" w:eastAsia="仿宋" w:hAnsi="仿宋" w:cs="Arial" w:hint="eastAsia"/>
          <w:color w:val="333333"/>
          <w:sz w:val="24"/>
          <w:szCs w:val="24"/>
          <w:shd w:val="clear" w:color="auto" w:fill="FFFFFF"/>
        </w:rPr>
        <w:t>项，其中主持重庆市教育委员会教学改革</w:t>
      </w:r>
      <w:r>
        <w:rPr>
          <w:rFonts w:ascii="仿宋" w:eastAsia="仿宋" w:hAnsi="仿宋" w:cs="Arial" w:hint="eastAsia"/>
          <w:color w:val="333333"/>
          <w:sz w:val="24"/>
          <w:szCs w:val="24"/>
          <w:shd w:val="clear" w:color="auto" w:fill="FFFFFF"/>
        </w:rPr>
        <w:lastRenderedPageBreak/>
        <w:t>重大课题</w:t>
      </w:r>
      <w:r>
        <w:rPr>
          <w:rFonts w:ascii="仿宋" w:eastAsia="仿宋" w:hAnsi="仿宋" w:cs="Arial"/>
          <w:color w:val="333333"/>
          <w:sz w:val="24"/>
          <w:szCs w:val="24"/>
          <w:shd w:val="clear" w:color="auto" w:fill="FFFFFF"/>
        </w:rPr>
        <w:t>1</w:t>
      </w:r>
      <w:r>
        <w:rPr>
          <w:rFonts w:ascii="仿宋" w:eastAsia="仿宋" w:hAnsi="仿宋" w:cs="Arial" w:hint="eastAsia"/>
          <w:color w:val="333333"/>
          <w:sz w:val="24"/>
          <w:szCs w:val="24"/>
          <w:shd w:val="clear" w:color="auto" w:fill="FFFFFF"/>
        </w:rPr>
        <w:t>项，主持重庆市重点项目</w:t>
      </w:r>
      <w:r>
        <w:rPr>
          <w:rFonts w:ascii="仿宋" w:eastAsia="仿宋" w:hAnsi="仿宋" w:cs="Arial"/>
          <w:color w:val="333333"/>
          <w:sz w:val="24"/>
          <w:szCs w:val="24"/>
          <w:shd w:val="clear" w:color="auto" w:fill="FFFFFF"/>
        </w:rPr>
        <w:t>1</w:t>
      </w:r>
      <w:r>
        <w:rPr>
          <w:rFonts w:ascii="仿宋" w:eastAsia="仿宋" w:hAnsi="仿宋" w:cs="Arial" w:hint="eastAsia"/>
          <w:color w:val="333333"/>
          <w:sz w:val="24"/>
          <w:szCs w:val="24"/>
          <w:shd w:val="clear" w:color="auto" w:fill="FFFFFF"/>
        </w:rPr>
        <w:t>项，校级教改项目</w:t>
      </w:r>
      <w:r>
        <w:rPr>
          <w:rFonts w:ascii="仿宋" w:eastAsia="仿宋" w:hAnsi="仿宋" w:cs="Arial"/>
          <w:color w:val="333333"/>
          <w:sz w:val="24"/>
          <w:szCs w:val="24"/>
          <w:shd w:val="clear" w:color="auto" w:fill="FFFFFF"/>
        </w:rPr>
        <w:t>2</w:t>
      </w:r>
      <w:r>
        <w:rPr>
          <w:rFonts w:ascii="仿宋" w:eastAsia="仿宋" w:hAnsi="仿宋" w:cs="Arial" w:hint="eastAsia"/>
          <w:color w:val="333333"/>
          <w:sz w:val="24"/>
          <w:szCs w:val="24"/>
          <w:shd w:val="clear" w:color="auto" w:fill="FFFFFF"/>
        </w:rPr>
        <w:t>项，主研教育部教改项目</w:t>
      </w:r>
      <w:r>
        <w:rPr>
          <w:rFonts w:ascii="仿宋" w:eastAsia="仿宋" w:hAnsi="仿宋" w:cs="Arial"/>
          <w:color w:val="333333"/>
          <w:sz w:val="24"/>
          <w:szCs w:val="24"/>
          <w:shd w:val="clear" w:color="auto" w:fill="FFFFFF"/>
        </w:rPr>
        <w:t>1</w:t>
      </w:r>
      <w:r>
        <w:rPr>
          <w:rFonts w:ascii="仿宋" w:eastAsia="仿宋" w:hAnsi="仿宋" w:cs="Arial" w:hint="eastAsia"/>
          <w:color w:val="333333"/>
          <w:sz w:val="24"/>
          <w:szCs w:val="24"/>
          <w:shd w:val="clear" w:color="auto" w:fill="FFFFFF"/>
        </w:rPr>
        <w:t>项，校教改项目</w:t>
      </w:r>
      <w:r>
        <w:rPr>
          <w:rFonts w:ascii="仿宋" w:eastAsia="仿宋" w:hAnsi="仿宋" w:cs="Arial"/>
          <w:color w:val="333333"/>
          <w:sz w:val="24"/>
          <w:szCs w:val="24"/>
          <w:shd w:val="clear" w:color="auto" w:fill="FFFFFF"/>
        </w:rPr>
        <w:t>2</w:t>
      </w:r>
      <w:r>
        <w:rPr>
          <w:rFonts w:ascii="仿宋" w:eastAsia="仿宋" w:hAnsi="仿宋" w:cs="Arial" w:hint="eastAsia"/>
          <w:color w:val="333333"/>
          <w:sz w:val="24"/>
          <w:szCs w:val="24"/>
          <w:shd w:val="clear" w:color="auto" w:fill="FFFFFF"/>
        </w:rPr>
        <w:t>项，公开发表教学改革研究论文</w:t>
      </w:r>
      <w:r>
        <w:rPr>
          <w:rFonts w:ascii="仿宋" w:eastAsia="仿宋" w:hAnsi="仿宋" w:cs="Arial"/>
          <w:color w:val="333333"/>
          <w:sz w:val="24"/>
          <w:szCs w:val="24"/>
          <w:shd w:val="clear" w:color="auto" w:fill="FFFFFF"/>
        </w:rPr>
        <w:t>10</w:t>
      </w:r>
      <w:r>
        <w:rPr>
          <w:rFonts w:ascii="仿宋" w:eastAsia="仿宋" w:hAnsi="仿宋" w:cs="Arial" w:hint="eastAsia"/>
          <w:color w:val="333333"/>
          <w:sz w:val="24"/>
          <w:szCs w:val="24"/>
          <w:shd w:val="clear" w:color="auto" w:fill="FFFFFF"/>
        </w:rPr>
        <w:t>篇。</w:t>
      </w:r>
    </w:p>
    <w:p w:rsidR="007E42EC" w:rsidRDefault="007E42EC" w:rsidP="007E42EC">
      <w:pPr>
        <w:spacing w:line="360" w:lineRule="auto"/>
        <w:ind w:firstLineChars="200" w:firstLine="482"/>
        <w:rPr>
          <w:rFonts w:ascii="仿宋" w:eastAsia="仿宋" w:hAnsi="仿宋"/>
          <w:sz w:val="24"/>
          <w:szCs w:val="24"/>
        </w:rPr>
      </w:pPr>
      <w:r>
        <w:rPr>
          <w:rStyle w:val="5Char"/>
          <w:rFonts w:ascii="仿宋" w:eastAsia="仿宋" w:hAnsi="仿宋" w:hint="eastAsia"/>
          <w:sz w:val="24"/>
          <w:szCs w:val="24"/>
        </w:rPr>
        <w:t>王竹立</w:t>
      </w:r>
      <w:r>
        <w:rPr>
          <w:rFonts w:ascii="仿宋" w:eastAsia="仿宋" w:hAnsi="仿宋" w:hint="eastAsia"/>
          <w:sz w:val="24"/>
          <w:szCs w:val="24"/>
        </w:rPr>
        <w:t>首届国家精品在线开放课程负责人，知名教育技术学者、创新教育专家，中山大学教师发展中心培训专家。创立新建构主义学习理论。曾获国家优秀教学成果二等奖、广东省优秀教学成果一等奖，广州市创新创业教育优秀成果奖。其主讲的《创新思维训练》课程被评为国家首届精品在线开放课程。截至</w:t>
      </w:r>
      <w:r>
        <w:rPr>
          <w:rFonts w:ascii="仿宋" w:eastAsia="仿宋" w:hAnsi="仿宋"/>
          <w:sz w:val="24"/>
          <w:szCs w:val="24"/>
        </w:rPr>
        <w:t>2018</w:t>
      </w:r>
      <w:r>
        <w:rPr>
          <w:rFonts w:ascii="仿宋" w:eastAsia="仿宋" w:hAnsi="仿宋" w:hint="eastAsia"/>
          <w:sz w:val="24"/>
          <w:szCs w:val="24"/>
        </w:rPr>
        <w:t>年，该课程已有</w:t>
      </w:r>
      <w:r>
        <w:rPr>
          <w:rFonts w:ascii="仿宋" w:eastAsia="仿宋" w:hAnsi="仿宋"/>
          <w:sz w:val="24"/>
          <w:szCs w:val="24"/>
        </w:rPr>
        <w:t>1956</w:t>
      </w:r>
      <w:r>
        <w:rPr>
          <w:rFonts w:ascii="仿宋" w:eastAsia="仿宋" w:hAnsi="仿宋" w:hint="eastAsia"/>
          <w:sz w:val="24"/>
          <w:szCs w:val="24"/>
        </w:rPr>
        <w:t>所高校选用，累计正式学习者超过</w:t>
      </w:r>
      <w:r>
        <w:rPr>
          <w:rFonts w:ascii="仿宋" w:eastAsia="仿宋" w:hAnsi="仿宋"/>
          <w:sz w:val="24"/>
          <w:szCs w:val="24"/>
        </w:rPr>
        <w:t>227</w:t>
      </w:r>
      <w:r>
        <w:rPr>
          <w:rFonts w:ascii="仿宋" w:eastAsia="仿宋" w:hAnsi="仿宋" w:hint="eastAsia"/>
          <w:sz w:val="24"/>
          <w:szCs w:val="24"/>
        </w:rPr>
        <w:t>万。</w:t>
      </w:r>
    </w:p>
    <w:p w:rsidR="007E42EC" w:rsidRDefault="007E42EC" w:rsidP="007E42EC">
      <w:pPr>
        <w:spacing w:line="360" w:lineRule="auto"/>
        <w:ind w:firstLineChars="200" w:firstLine="482"/>
        <w:jc w:val="left"/>
        <w:rPr>
          <w:rFonts w:ascii="仿宋" w:eastAsia="仿宋" w:hAnsi="仿宋"/>
          <w:sz w:val="24"/>
          <w:szCs w:val="24"/>
        </w:rPr>
      </w:pPr>
      <w:r>
        <w:rPr>
          <w:rStyle w:val="5Char"/>
          <w:rFonts w:ascii="仿宋" w:eastAsia="仿宋" w:hAnsi="仿宋" w:hint="eastAsia"/>
          <w:sz w:val="24"/>
          <w:szCs w:val="24"/>
        </w:rPr>
        <w:t>何聚厚</w:t>
      </w:r>
      <w:r>
        <w:rPr>
          <w:rFonts w:ascii="仿宋" w:eastAsia="仿宋" w:hAnsi="仿宋" w:hint="eastAsia"/>
          <w:sz w:val="24"/>
          <w:szCs w:val="24"/>
        </w:rPr>
        <w:t>陕西师范大学教师专业能力发展中心副主任，中国计算机学会高级会员。主要研究方向为计算机网络安全技术与信息对抗，教育信息化技术。主持完成国家自然基金项目</w:t>
      </w:r>
      <w:r>
        <w:rPr>
          <w:rFonts w:ascii="仿宋" w:eastAsia="仿宋" w:hAnsi="仿宋"/>
          <w:sz w:val="24"/>
          <w:szCs w:val="24"/>
        </w:rPr>
        <w:t>1</w:t>
      </w:r>
      <w:r>
        <w:rPr>
          <w:rFonts w:ascii="仿宋" w:eastAsia="仿宋" w:hAnsi="仿宋" w:hint="eastAsia"/>
          <w:sz w:val="24"/>
          <w:szCs w:val="24"/>
        </w:rPr>
        <w:t>项，作为技术负责人参与陕西师范大学“国家</w:t>
      </w:r>
      <w:r>
        <w:rPr>
          <w:rFonts w:ascii="仿宋" w:eastAsia="仿宋" w:hAnsi="仿宋"/>
          <w:sz w:val="24"/>
          <w:szCs w:val="24"/>
        </w:rPr>
        <w:t>985</w:t>
      </w:r>
      <w:r>
        <w:rPr>
          <w:rFonts w:ascii="仿宋" w:eastAsia="仿宋" w:hAnsi="仿宋" w:hint="eastAsia"/>
          <w:sz w:val="24"/>
          <w:szCs w:val="24"/>
        </w:rPr>
        <w:t>教师教育创新平台”建设，主持、参与</w:t>
      </w:r>
      <w:r>
        <w:rPr>
          <w:rFonts w:ascii="仿宋" w:eastAsia="仿宋" w:hAnsi="仿宋"/>
          <w:sz w:val="24"/>
          <w:szCs w:val="24"/>
        </w:rPr>
        <w:t>5</w:t>
      </w:r>
      <w:r>
        <w:rPr>
          <w:rFonts w:ascii="仿宋" w:eastAsia="仿宋" w:hAnsi="仿宋" w:hint="eastAsia"/>
          <w:sz w:val="24"/>
          <w:szCs w:val="24"/>
        </w:rPr>
        <w:t>项省部级项目。</w:t>
      </w:r>
    </w:p>
    <w:p w:rsidR="007E42EC" w:rsidRDefault="007E42EC" w:rsidP="007E42EC">
      <w:pPr>
        <w:spacing w:line="360" w:lineRule="auto"/>
        <w:ind w:firstLineChars="200" w:firstLine="482"/>
        <w:jc w:val="left"/>
        <w:rPr>
          <w:rFonts w:ascii="仿宋" w:eastAsia="仿宋" w:hAnsi="仿宋"/>
          <w:sz w:val="24"/>
          <w:szCs w:val="24"/>
        </w:rPr>
      </w:pPr>
      <w:r>
        <w:rPr>
          <w:rStyle w:val="5Char"/>
          <w:rFonts w:ascii="仿宋" w:eastAsia="仿宋" w:hAnsi="仿宋" w:hint="eastAsia"/>
          <w:sz w:val="24"/>
          <w:szCs w:val="24"/>
        </w:rPr>
        <w:t>巩建闽</w:t>
      </w:r>
      <w:r>
        <w:rPr>
          <w:rFonts w:ascii="仿宋" w:eastAsia="仿宋" w:hAnsi="仿宋" w:hint="eastAsia"/>
          <w:sz w:val="24"/>
          <w:szCs w:val="24"/>
        </w:rPr>
        <w:t>阜师范大学数学系本科毕业生，</w:t>
      </w:r>
      <w:r>
        <w:rPr>
          <w:rFonts w:ascii="仿宋" w:eastAsia="仿宋" w:hAnsi="仿宋"/>
          <w:sz w:val="24"/>
          <w:szCs w:val="24"/>
        </w:rPr>
        <w:t>1985</w:t>
      </w:r>
      <w:r>
        <w:rPr>
          <w:rFonts w:ascii="仿宋" w:eastAsia="仿宋" w:hAnsi="仿宋" w:hint="eastAsia"/>
          <w:sz w:val="24"/>
          <w:szCs w:val="24"/>
        </w:rPr>
        <w:t>年首届华东师范大学数理统计系数理统计助教进修班学员，北京大学管理学博士。德州学院原副校长。第四届中国高等教育学会教学研究分会理事、山东省计算机学会常务理事。</w:t>
      </w:r>
    </w:p>
    <w:p w:rsidR="007E42EC" w:rsidRDefault="007E42EC" w:rsidP="007E42EC">
      <w:pPr>
        <w:spacing w:line="360" w:lineRule="auto"/>
        <w:ind w:firstLineChars="200" w:firstLine="482"/>
        <w:jc w:val="left"/>
        <w:rPr>
          <w:rFonts w:ascii="仿宋" w:eastAsia="仿宋" w:hAnsi="仿宋"/>
          <w:sz w:val="24"/>
          <w:szCs w:val="24"/>
        </w:rPr>
      </w:pPr>
      <w:r>
        <w:rPr>
          <w:rStyle w:val="5Char"/>
          <w:rFonts w:ascii="仿宋" w:eastAsia="仿宋" w:hAnsi="仿宋" w:hint="eastAsia"/>
          <w:sz w:val="24"/>
          <w:szCs w:val="24"/>
        </w:rPr>
        <w:t>张忠芳</w:t>
      </w:r>
      <w:r>
        <w:rPr>
          <w:rFonts w:ascii="仿宋" w:eastAsia="仿宋" w:hAnsi="仿宋" w:hint="eastAsia"/>
          <w:sz w:val="24"/>
          <w:szCs w:val="24"/>
        </w:rPr>
        <w:t>汕头大学医学院教务处副处长，汕头大学医学院教师成长中心主任，教育部临床医学专业认证专家，国家医学考试中心命题专家，美国医学教育研究与发展基金会</w:t>
      </w:r>
      <w:r>
        <w:rPr>
          <w:rFonts w:ascii="仿宋" w:eastAsia="仿宋" w:hAnsi="仿宋"/>
          <w:sz w:val="24"/>
          <w:szCs w:val="24"/>
        </w:rPr>
        <w:t>(FAIMER)</w:t>
      </w:r>
      <w:r>
        <w:rPr>
          <w:rFonts w:ascii="仿宋" w:eastAsia="仿宋" w:hAnsi="仿宋" w:hint="eastAsia"/>
          <w:sz w:val="24"/>
          <w:szCs w:val="24"/>
        </w:rPr>
        <w:t>全球培训教师。目前负责汕头大学医学院本科医学课程建设与管理、全英教学、美国执业医师考试</w:t>
      </w:r>
      <w:r>
        <w:rPr>
          <w:rFonts w:ascii="仿宋" w:eastAsia="仿宋" w:hAnsi="仿宋"/>
          <w:sz w:val="24"/>
          <w:szCs w:val="24"/>
        </w:rPr>
        <w:t>(USML.E)</w:t>
      </w:r>
      <w:r>
        <w:rPr>
          <w:rFonts w:ascii="仿宋" w:eastAsia="仿宋" w:hAnsi="仿宋" w:hint="eastAsia"/>
          <w:sz w:val="24"/>
          <w:szCs w:val="24"/>
        </w:rPr>
        <w:t>项目的组织管理。同时负责汕头大学医学院教师成长中心的组织管理、教师专业发展培训项目的开发与实施。</w:t>
      </w:r>
    </w:p>
    <w:p w:rsidR="007E42EC" w:rsidRDefault="007E42EC" w:rsidP="007E42EC">
      <w:pPr>
        <w:spacing w:line="360" w:lineRule="auto"/>
        <w:ind w:firstLineChars="200" w:firstLine="482"/>
        <w:jc w:val="left"/>
        <w:rPr>
          <w:rFonts w:ascii="仿宋" w:eastAsia="仿宋" w:hAnsi="仿宋"/>
          <w:sz w:val="24"/>
          <w:szCs w:val="24"/>
        </w:rPr>
      </w:pPr>
      <w:r>
        <w:rPr>
          <w:rStyle w:val="5Char"/>
          <w:rFonts w:ascii="仿宋" w:eastAsia="仿宋" w:hAnsi="仿宋" w:hint="eastAsia"/>
          <w:sz w:val="24"/>
          <w:szCs w:val="24"/>
        </w:rPr>
        <w:t>林旺</w:t>
      </w:r>
      <w:r>
        <w:rPr>
          <w:rFonts w:ascii="仿宋" w:eastAsia="仿宋" w:hAnsi="仿宋" w:hint="eastAsia"/>
          <w:sz w:val="24"/>
          <w:szCs w:val="24"/>
        </w:rPr>
        <w:t>中央民族大学信息工程学院教授，教师教学发展中心培训师，信息化教学能力提升培训团队负责人，学校大学计算机网络课程负责人。长期从事计算机基础课程教学与研究工积极投身网络教学实践和研究。主要研究方向有信息技术教育、现代教育技术、混合式教学等。</w:t>
      </w:r>
    </w:p>
    <w:p w:rsidR="007E42EC" w:rsidRDefault="007E42EC" w:rsidP="007E42EC">
      <w:pPr>
        <w:spacing w:line="360" w:lineRule="auto"/>
        <w:ind w:firstLineChars="200" w:firstLine="482"/>
        <w:jc w:val="left"/>
        <w:rPr>
          <w:rFonts w:ascii="仿宋" w:eastAsia="仿宋" w:hAnsi="仿宋"/>
          <w:sz w:val="24"/>
          <w:szCs w:val="24"/>
        </w:rPr>
      </w:pPr>
      <w:r>
        <w:rPr>
          <w:rStyle w:val="5Char"/>
          <w:rFonts w:ascii="仿宋" w:eastAsia="仿宋" w:hAnsi="仿宋" w:hint="eastAsia"/>
          <w:sz w:val="24"/>
          <w:szCs w:val="24"/>
        </w:rPr>
        <w:t>丁妍</w:t>
      </w:r>
      <w:r>
        <w:rPr>
          <w:rFonts w:ascii="仿宋" w:eastAsia="仿宋" w:hAnsi="仿宋" w:hint="eastAsia"/>
          <w:sz w:val="24"/>
          <w:szCs w:val="24"/>
        </w:rPr>
        <w:t>复旦大学教师发展中心副主任，复旦大学高等教育研究所副研究员，日本名古屋大学外国人研究员丹麦哥本哈根大学访问学者，美国麻省大学阿姆赫斯特分校访问学者立陶宛维尔纽斯格季米纳斯科技大学“欧盟伊拉莫斯项目”交流学者。主要研究领域</w:t>
      </w:r>
      <w:r>
        <w:rPr>
          <w:rFonts w:ascii="仿宋" w:eastAsia="仿宋" w:hAnsi="仿宋"/>
          <w:sz w:val="24"/>
          <w:szCs w:val="24"/>
        </w:rPr>
        <w:t>:</w:t>
      </w:r>
      <w:r>
        <w:rPr>
          <w:rFonts w:ascii="仿宋" w:eastAsia="仿宋" w:hAnsi="仿宋" w:hint="eastAsia"/>
          <w:sz w:val="24"/>
          <w:szCs w:val="24"/>
        </w:rPr>
        <w:t>教师发展、教学评估、高校人力资源管理、职业技术教育、教育国际化。</w:t>
      </w:r>
    </w:p>
    <w:p w:rsidR="007E42EC" w:rsidRDefault="007E42EC" w:rsidP="007E42EC">
      <w:pPr>
        <w:spacing w:line="360" w:lineRule="auto"/>
        <w:ind w:firstLineChars="200" w:firstLine="482"/>
        <w:jc w:val="left"/>
        <w:rPr>
          <w:rFonts w:ascii="仿宋" w:eastAsia="仿宋" w:hAnsi="仿宋"/>
          <w:sz w:val="24"/>
          <w:szCs w:val="24"/>
        </w:rPr>
      </w:pPr>
      <w:r>
        <w:rPr>
          <w:rStyle w:val="5Char"/>
          <w:rFonts w:ascii="仿宋" w:eastAsia="仿宋" w:hAnsi="仿宋" w:hint="eastAsia"/>
          <w:sz w:val="24"/>
          <w:szCs w:val="24"/>
        </w:rPr>
        <w:t>吴燕华</w:t>
      </w:r>
      <w:r>
        <w:rPr>
          <w:rFonts w:ascii="仿宋" w:eastAsia="仿宋" w:hAnsi="仿宋" w:hint="eastAsia"/>
          <w:sz w:val="24"/>
          <w:szCs w:val="24"/>
        </w:rPr>
        <w:t>生物科学国家级实验教学示范中心</w:t>
      </w:r>
      <w:r>
        <w:rPr>
          <w:rFonts w:ascii="仿宋" w:eastAsia="仿宋" w:hAnsi="仿宋"/>
          <w:sz w:val="24"/>
          <w:szCs w:val="24"/>
        </w:rPr>
        <w:t>(</w:t>
      </w:r>
      <w:r>
        <w:rPr>
          <w:rFonts w:ascii="仿宋" w:eastAsia="仿宋" w:hAnsi="仿宋" w:hint="eastAsia"/>
          <w:sz w:val="24"/>
          <w:szCs w:val="24"/>
        </w:rPr>
        <w:t>复旦大学</w:t>
      </w:r>
      <w:r>
        <w:rPr>
          <w:rFonts w:ascii="仿宋" w:eastAsia="仿宋" w:hAnsi="仿宋"/>
          <w:sz w:val="24"/>
          <w:szCs w:val="24"/>
        </w:rPr>
        <w:t>)</w:t>
      </w:r>
      <w:r>
        <w:rPr>
          <w:rFonts w:ascii="仿宋" w:eastAsia="仿宋" w:hAnsi="仿宋" w:hint="eastAsia"/>
          <w:sz w:val="24"/>
          <w:szCs w:val="24"/>
        </w:rPr>
        <w:t>副主任，生命科学学院</w:t>
      </w:r>
      <w:r>
        <w:rPr>
          <w:rFonts w:ascii="仿宋" w:eastAsia="仿宋" w:hAnsi="仿宋" w:hint="eastAsia"/>
          <w:sz w:val="24"/>
          <w:szCs w:val="24"/>
        </w:rPr>
        <w:lastRenderedPageBreak/>
        <w:t>教学指导委员会委员。主讲“遗传学”、“基因工程实验”等课程，曾获得上海市教学成果奖一等奖</w:t>
      </w:r>
      <w:r>
        <w:rPr>
          <w:rFonts w:ascii="仿宋" w:eastAsia="仿宋" w:hAnsi="仿宋"/>
          <w:sz w:val="24"/>
          <w:szCs w:val="24"/>
        </w:rPr>
        <w:t>(</w:t>
      </w:r>
      <w:r>
        <w:rPr>
          <w:rFonts w:ascii="仿宋" w:eastAsia="仿宋" w:hAnsi="仿宋" w:hint="eastAsia"/>
          <w:sz w:val="24"/>
          <w:szCs w:val="24"/>
        </w:rPr>
        <w:t>排名第</w:t>
      </w:r>
      <w:r>
        <w:rPr>
          <w:rFonts w:ascii="仿宋" w:eastAsia="仿宋" w:hAnsi="仿宋"/>
          <w:sz w:val="24"/>
          <w:szCs w:val="24"/>
        </w:rPr>
        <w:t>1)</w:t>
      </w:r>
      <w:r>
        <w:rPr>
          <w:rFonts w:ascii="仿宋" w:eastAsia="仿宋" w:hAnsi="仿宋" w:hint="eastAsia"/>
          <w:sz w:val="24"/>
          <w:szCs w:val="24"/>
        </w:rPr>
        <w:t>，第二届全国高校青年教师教学竞赛一等奖</w:t>
      </w:r>
      <w:r>
        <w:rPr>
          <w:rFonts w:ascii="仿宋" w:eastAsia="仿宋" w:hAnsi="仿宋"/>
          <w:sz w:val="24"/>
          <w:szCs w:val="24"/>
        </w:rPr>
        <w:t>(</w:t>
      </w:r>
      <w:r>
        <w:rPr>
          <w:rFonts w:ascii="仿宋" w:eastAsia="仿宋" w:hAnsi="仿宋" w:hint="eastAsia"/>
          <w:sz w:val="24"/>
          <w:szCs w:val="24"/>
        </w:rPr>
        <w:t>理科组</w:t>
      </w:r>
      <w:r>
        <w:rPr>
          <w:rFonts w:ascii="仿宋" w:eastAsia="仿宋" w:hAnsi="仿宋"/>
          <w:sz w:val="24"/>
          <w:szCs w:val="24"/>
        </w:rPr>
        <w:t>)</w:t>
      </w:r>
      <w:r>
        <w:rPr>
          <w:rFonts w:ascii="仿宋" w:eastAsia="仿宋" w:hAnsi="仿宋" w:hint="eastAsia"/>
          <w:sz w:val="24"/>
          <w:szCs w:val="24"/>
        </w:rPr>
        <w:t>。主持多项上海市级教学改革项目，主编三部教材，其中《遗传学》第</w:t>
      </w:r>
      <w:r>
        <w:rPr>
          <w:rFonts w:ascii="仿宋" w:eastAsia="仿宋" w:hAnsi="仿宋"/>
          <w:sz w:val="24"/>
          <w:szCs w:val="24"/>
        </w:rPr>
        <w:t>3</w:t>
      </w:r>
      <w:r>
        <w:rPr>
          <w:rFonts w:ascii="仿宋" w:eastAsia="仿宋" w:hAnsi="仿宋" w:hint="eastAsia"/>
          <w:sz w:val="24"/>
          <w:szCs w:val="24"/>
        </w:rPr>
        <w:t>版获得“十二五规划教材”和“上海市普通高校优秀教材奖”。</w:t>
      </w:r>
    </w:p>
    <w:p w:rsidR="007E42EC" w:rsidRDefault="007E42EC" w:rsidP="007E42EC">
      <w:pPr>
        <w:spacing w:line="360" w:lineRule="auto"/>
        <w:ind w:firstLineChars="200" w:firstLine="482"/>
        <w:jc w:val="left"/>
        <w:rPr>
          <w:rFonts w:ascii="仿宋" w:eastAsia="仿宋" w:hAnsi="仿宋"/>
          <w:sz w:val="24"/>
          <w:szCs w:val="24"/>
        </w:rPr>
      </w:pPr>
      <w:r>
        <w:rPr>
          <w:rStyle w:val="5Char"/>
          <w:rFonts w:ascii="仿宋" w:eastAsia="仿宋" w:hAnsi="仿宋" w:hint="eastAsia"/>
          <w:sz w:val="24"/>
          <w:szCs w:val="24"/>
        </w:rPr>
        <w:t>刘学莘</w:t>
      </w:r>
      <w:r>
        <w:rPr>
          <w:rFonts w:ascii="仿宋" w:eastAsia="仿宋" w:hAnsi="仿宋"/>
          <w:sz w:val="24"/>
          <w:szCs w:val="24"/>
        </w:rPr>
        <w:t xml:space="preserve">  FAST</w:t>
      </w:r>
      <w:r>
        <w:rPr>
          <w:rFonts w:ascii="仿宋" w:eastAsia="仿宋" w:hAnsi="仿宋" w:hint="eastAsia"/>
          <w:sz w:val="24"/>
          <w:szCs w:val="24"/>
        </w:rPr>
        <w:t>金课教学法创始人，福建农林大学材料工程学院家具工程系教师，福建省职业信息化教学专家，福建农林大学“金山学者”优秀教学人才。近年来主持《中国古典家具》、《匠心与创新一家具行业创新创业》两门国家级精品在线开放课程</w:t>
      </w:r>
      <w:r>
        <w:rPr>
          <w:rFonts w:ascii="仿宋" w:eastAsia="仿宋" w:hAnsi="仿宋"/>
          <w:sz w:val="24"/>
          <w:szCs w:val="24"/>
        </w:rPr>
        <w:t>,</w:t>
      </w:r>
      <w:r>
        <w:rPr>
          <w:rFonts w:ascii="仿宋" w:eastAsia="仿宋" w:hAnsi="仿宋" w:hint="eastAsia"/>
          <w:sz w:val="24"/>
          <w:szCs w:val="24"/>
        </w:rPr>
        <w:t>《家具结构设计》福建级精品在线开放课程，以及国家、省级教改项目</w:t>
      </w:r>
      <w:r>
        <w:rPr>
          <w:rFonts w:ascii="仿宋" w:eastAsia="仿宋" w:hAnsi="仿宋"/>
          <w:sz w:val="24"/>
          <w:szCs w:val="24"/>
        </w:rPr>
        <w:t>5</w:t>
      </w:r>
      <w:r>
        <w:rPr>
          <w:rFonts w:ascii="仿宋" w:eastAsia="仿宋" w:hAnsi="仿宋" w:hint="eastAsia"/>
          <w:sz w:val="24"/>
          <w:szCs w:val="24"/>
        </w:rPr>
        <w:t>项。曾获得福建省高校教师教学竞赛一等奖、福建省移动教学大赛二等奖、福建农林大学教学成果一等奖、福建农林大学“最高奖教金”、“最受学生欢迎的教师”等荣誉。</w:t>
      </w:r>
    </w:p>
    <w:p w:rsidR="007E42EC" w:rsidRDefault="007E42EC" w:rsidP="007E42EC">
      <w:pPr>
        <w:spacing w:line="360" w:lineRule="auto"/>
        <w:ind w:firstLineChars="200" w:firstLine="482"/>
        <w:jc w:val="left"/>
        <w:rPr>
          <w:rFonts w:ascii="仿宋" w:eastAsia="仿宋" w:hAnsi="仿宋"/>
          <w:color w:val="333333"/>
          <w:sz w:val="24"/>
          <w:szCs w:val="24"/>
          <w:shd w:val="clear" w:color="auto" w:fill="FFFFFF"/>
        </w:rPr>
      </w:pPr>
      <w:r>
        <w:rPr>
          <w:rStyle w:val="5Char"/>
          <w:rFonts w:ascii="仿宋" w:eastAsia="仿宋" w:hAnsi="仿宋" w:hint="eastAsia"/>
          <w:sz w:val="24"/>
          <w:szCs w:val="24"/>
        </w:rPr>
        <w:t>万曼璐</w:t>
      </w:r>
      <w:r>
        <w:rPr>
          <w:rFonts w:ascii="仿宋" w:eastAsia="仿宋" w:hAnsi="仿宋" w:hint="eastAsia"/>
          <w:sz w:val="24"/>
          <w:szCs w:val="24"/>
        </w:rPr>
        <w:t>重庆大学人文社会科学高等研究院青年讲师。</w:t>
      </w:r>
      <w:r>
        <w:rPr>
          <w:rFonts w:ascii="仿宋" w:eastAsia="仿宋" w:hAnsi="仿宋"/>
          <w:color w:val="333333"/>
          <w:sz w:val="24"/>
          <w:szCs w:val="24"/>
          <w:shd w:val="clear" w:color="auto" w:fill="FFFFFF"/>
        </w:rPr>
        <w:t>2018</w:t>
      </w:r>
      <w:r>
        <w:rPr>
          <w:rFonts w:ascii="仿宋" w:eastAsia="仿宋" w:hAnsi="仿宋" w:hint="eastAsia"/>
          <w:color w:val="333333"/>
          <w:sz w:val="24"/>
          <w:szCs w:val="24"/>
          <w:shd w:val="clear" w:color="auto" w:fill="FFFFFF"/>
        </w:rPr>
        <w:t>年</w:t>
      </w:r>
      <w:r>
        <w:rPr>
          <w:rFonts w:ascii="仿宋" w:eastAsia="仿宋" w:hAnsi="仿宋"/>
          <w:color w:val="333333"/>
          <w:sz w:val="24"/>
          <w:szCs w:val="24"/>
          <w:shd w:val="clear" w:color="auto" w:fill="FFFFFF"/>
        </w:rPr>
        <w:t>8</w:t>
      </w:r>
      <w:r>
        <w:rPr>
          <w:rFonts w:ascii="仿宋" w:eastAsia="仿宋" w:hAnsi="仿宋" w:hint="eastAsia"/>
          <w:color w:val="333333"/>
          <w:sz w:val="24"/>
          <w:szCs w:val="24"/>
          <w:shd w:val="clear" w:color="auto" w:fill="FFFFFF"/>
        </w:rPr>
        <w:t>月，获“第四届全国高校青年教师教学竞赛决赛”二等奖，</w:t>
      </w:r>
      <w:r>
        <w:rPr>
          <w:rFonts w:ascii="仿宋" w:eastAsia="仿宋" w:hAnsi="仿宋"/>
          <w:color w:val="333333"/>
          <w:sz w:val="24"/>
          <w:szCs w:val="24"/>
          <w:shd w:val="clear" w:color="auto" w:fill="FFFFFF"/>
        </w:rPr>
        <w:t>2018</w:t>
      </w:r>
      <w:r>
        <w:rPr>
          <w:rFonts w:ascii="仿宋" w:eastAsia="仿宋" w:hAnsi="仿宋" w:hint="eastAsia"/>
          <w:color w:val="333333"/>
          <w:sz w:val="24"/>
          <w:szCs w:val="24"/>
          <w:shd w:val="clear" w:color="auto" w:fill="FFFFFF"/>
        </w:rPr>
        <w:t>年</w:t>
      </w:r>
      <w:r>
        <w:rPr>
          <w:rFonts w:ascii="仿宋" w:eastAsia="仿宋" w:hAnsi="仿宋"/>
          <w:color w:val="333333"/>
          <w:sz w:val="24"/>
          <w:szCs w:val="24"/>
          <w:shd w:val="clear" w:color="auto" w:fill="FFFFFF"/>
        </w:rPr>
        <w:t>7</w:t>
      </w:r>
      <w:r>
        <w:rPr>
          <w:rFonts w:ascii="仿宋" w:eastAsia="仿宋" w:hAnsi="仿宋" w:hint="eastAsia"/>
          <w:color w:val="333333"/>
          <w:sz w:val="24"/>
          <w:szCs w:val="24"/>
          <w:shd w:val="clear" w:color="auto" w:fill="FFFFFF"/>
        </w:rPr>
        <w:t>月，获“第四届重庆市高校青年教师教学竞赛”特等奖，</w:t>
      </w:r>
      <w:r>
        <w:rPr>
          <w:rFonts w:ascii="仿宋" w:eastAsia="仿宋" w:hAnsi="仿宋"/>
          <w:color w:val="333333"/>
          <w:sz w:val="24"/>
          <w:szCs w:val="24"/>
          <w:shd w:val="clear" w:color="auto" w:fill="FFFFFF"/>
        </w:rPr>
        <w:t>2017</w:t>
      </w:r>
      <w:r>
        <w:rPr>
          <w:rFonts w:ascii="仿宋" w:eastAsia="仿宋" w:hAnsi="仿宋" w:hint="eastAsia"/>
          <w:color w:val="333333"/>
          <w:sz w:val="24"/>
          <w:szCs w:val="24"/>
          <w:shd w:val="clear" w:color="auto" w:fill="FFFFFF"/>
        </w:rPr>
        <w:t>年</w:t>
      </w:r>
      <w:r>
        <w:rPr>
          <w:rFonts w:ascii="仿宋" w:eastAsia="仿宋" w:hAnsi="仿宋"/>
          <w:color w:val="333333"/>
          <w:sz w:val="24"/>
          <w:szCs w:val="24"/>
          <w:shd w:val="clear" w:color="auto" w:fill="FFFFFF"/>
        </w:rPr>
        <w:t>12</w:t>
      </w:r>
      <w:r>
        <w:rPr>
          <w:rFonts w:ascii="仿宋" w:eastAsia="仿宋" w:hAnsi="仿宋" w:hint="eastAsia"/>
          <w:color w:val="333333"/>
          <w:sz w:val="24"/>
          <w:szCs w:val="24"/>
          <w:shd w:val="clear" w:color="auto" w:fill="FFFFFF"/>
        </w:rPr>
        <w:t>月，获重庆大学第六届教师教学基本功比赛一等奖。</w:t>
      </w:r>
    </w:p>
    <w:p w:rsidR="007E42EC" w:rsidRDefault="007E42EC" w:rsidP="007E42EC">
      <w:pPr>
        <w:spacing w:line="360" w:lineRule="auto"/>
        <w:ind w:firstLineChars="200" w:firstLine="482"/>
        <w:jc w:val="left"/>
        <w:rPr>
          <w:rFonts w:ascii="仿宋" w:eastAsia="仿宋" w:hAnsi="仿宋"/>
          <w:color w:val="333333"/>
          <w:sz w:val="24"/>
          <w:szCs w:val="24"/>
          <w:shd w:val="clear" w:color="auto" w:fill="FFFFFF"/>
        </w:rPr>
      </w:pPr>
      <w:r>
        <w:rPr>
          <w:rStyle w:val="5Char"/>
          <w:rFonts w:ascii="仿宋" w:eastAsia="仿宋" w:hAnsi="仿宋" w:hint="eastAsia"/>
          <w:sz w:val="24"/>
          <w:szCs w:val="24"/>
        </w:rPr>
        <w:t>俞爱宗</w:t>
      </w:r>
      <w:r>
        <w:rPr>
          <w:rFonts w:ascii="仿宋" w:eastAsia="仿宋" w:hAnsi="仿宋" w:hint="eastAsia"/>
          <w:sz w:val="24"/>
          <w:szCs w:val="24"/>
        </w:rPr>
        <w:t>主要研究方向教师教育、民族教育理论与实践、学校管理。现任教育学原理、教育管理和小学教育专业方向导师，教育学一级学科主任兼教育学原理二级学科主任。</w:t>
      </w:r>
    </w:p>
    <w:p w:rsidR="007E42EC" w:rsidRDefault="007E42EC" w:rsidP="007E42EC">
      <w:pPr>
        <w:spacing w:line="360" w:lineRule="auto"/>
        <w:ind w:firstLineChars="200" w:firstLine="482"/>
        <w:jc w:val="left"/>
        <w:rPr>
          <w:rFonts w:ascii="仿宋" w:eastAsia="仿宋" w:hAnsi="仿宋"/>
          <w:sz w:val="24"/>
          <w:szCs w:val="24"/>
        </w:rPr>
      </w:pPr>
      <w:r>
        <w:rPr>
          <w:rStyle w:val="5Char"/>
          <w:rFonts w:ascii="仿宋" w:eastAsia="仿宋" w:hAnsi="仿宋" w:hint="eastAsia"/>
          <w:sz w:val="24"/>
          <w:szCs w:val="24"/>
        </w:rPr>
        <w:t>衣新发</w:t>
      </w:r>
      <w:r>
        <w:rPr>
          <w:rFonts w:ascii="仿宋" w:eastAsia="仿宋" w:hAnsi="仿宋" w:cs="Arial" w:hint="eastAsia"/>
          <w:color w:val="333333"/>
          <w:sz w:val="24"/>
          <w:szCs w:val="24"/>
          <w:shd w:val="clear" w:color="auto" w:fill="FFFFFF"/>
        </w:rPr>
        <w:t>柏林自由大学心理学专业哲学博士</w:t>
      </w:r>
      <w:r>
        <w:rPr>
          <w:rFonts w:ascii="仿宋" w:eastAsia="仿宋" w:hAnsi="仿宋" w:cs="Arial"/>
          <w:color w:val="333333"/>
          <w:sz w:val="24"/>
          <w:szCs w:val="24"/>
          <w:shd w:val="clear" w:color="auto" w:fill="FFFFFF"/>
        </w:rPr>
        <w:t>,</w:t>
      </w:r>
      <w:r>
        <w:rPr>
          <w:rFonts w:ascii="仿宋" w:eastAsia="仿宋" w:hAnsi="仿宋" w:cs="Arial" w:hint="eastAsia"/>
          <w:color w:val="333333"/>
          <w:sz w:val="24"/>
          <w:szCs w:val="24"/>
          <w:shd w:val="clear" w:color="auto" w:fill="FFFFFF"/>
        </w:rPr>
        <w:t>清华大学心理学系博士后，陕西师范大学现代教学技术教育部重点实验室、教师专业能力发展中心副教授、硕士生导师。国际跨文化心理学会会员、美国心理学会第十分会会员、中国心理学会高级会员和中国创新方法研究会会员。研究方向为创造科学与教师教育等。</w:t>
      </w:r>
    </w:p>
    <w:p w:rsidR="0073403C" w:rsidRPr="00897D5D" w:rsidRDefault="0073403C" w:rsidP="007E42EC">
      <w:pPr>
        <w:spacing w:line="400" w:lineRule="exact"/>
        <w:ind w:firstLine="420"/>
        <w:rPr>
          <w:rFonts w:ascii="宋体" w:eastAsia="宋体" w:hAnsi="宋体"/>
        </w:rPr>
      </w:pPr>
    </w:p>
    <w:sectPr w:rsidR="0073403C" w:rsidRPr="00897D5D" w:rsidSect="007A6B21">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96E" w:rsidRDefault="00FF096E" w:rsidP="00AC6AF6">
      <w:r>
        <w:separator/>
      </w:r>
    </w:p>
  </w:endnote>
  <w:endnote w:type="continuationSeparator" w:id="1">
    <w:p w:rsidR="00FF096E" w:rsidRDefault="00FF096E" w:rsidP="00AC6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96E" w:rsidRDefault="00FF096E" w:rsidP="00AC6AF6">
      <w:r>
        <w:separator/>
      </w:r>
    </w:p>
  </w:footnote>
  <w:footnote w:type="continuationSeparator" w:id="1">
    <w:p w:rsidR="00FF096E" w:rsidRDefault="00FF096E" w:rsidP="00AC6A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8C8" w:rsidRPr="0075638C" w:rsidRDefault="00562807" w:rsidP="0075638C">
    <w:pPr>
      <w:pStyle w:val="a5"/>
    </w:pPr>
    <w:r w:rsidRPr="00562807">
      <w:rPr>
        <w:rFonts w:ascii="宋体" w:eastAsia="宋体" w:hAnsi="宋体"/>
        <w:b/>
        <w:noProof/>
        <w:sz w:val="40"/>
      </w:rPr>
      <w:pict>
        <v:shapetype id="_x0000_t202" coordsize="21600,21600" o:spt="202" path="m,l,21600r21600,l21600,xe">
          <v:stroke joinstyle="miter"/>
          <v:path gradientshapeok="t" o:connecttype="rect"/>
        </v:shapetype>
        <v:shape id="文本框 2" o:spid="_x0000_s4097" type="#_x0000_t202" style="position:absolute;left:0;text-align:left;margin-left:129.8pt;margin-top:-41.05pt;width:87pt;height:67.5pt;z-index:251659264;visibility:visible;mso-wrap-distance-top:3.6pt;mso-wrap-distance-bottom:3.6pt;mso-position-horizontal:righ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" filled="f" stroked="f">
          <v:textbox>
            <w:txbxContent>
              <w:p w:rsidR="0075638C" w:rsidRDefault="0075638C" w:rsidP="0075638C">
                <w:r>
                  <w:rPr>
                    <w:noProof/>
                  </w:rPr>
                  <w:drawing>
                    <wp:inline distT="0" distB="0" distL="0" distR="0">
                      <wp:extent cx="756920" cy="75692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920" cy="756920"/>
                              </a:xfrm>
                              <a:prstGeom prst="rect">
                                <a:avLst/>
                              </a:prstGeom>
                            </pic:spPr>
                          </pic:pic>
                        </a:graphicData>
                      </a:graphic>
                    </wp:inline>
                  </w:drawing>
                </w:r>
              </w:p>
            </w:txbxContent>
          </v:textbox>
          <w10:wrap type="square" anchorx="page"/>
        </v:shape>
      </w:pict>
    </w:r>
    <w:r w:rsidR="0075638C">
      <w:rPr>
        <w:rFonts w:ascii="宋体" w:eastAsia="宋体" w:hAnsi="宋体" w:hint="eastAsia"/>
        <w:sz w:val="24"/>
      </w:rPr>
      <w:t>超星</w:t>
    </w:r>
    <w:r w:rsidR="0075638C">
      <w:rPr>
        <w:rFonts w:ascii="宋体" w:eastAsia="宋体" w:hAnsi="宋体"/>
        <w:sz w:val="24"/>
      </w:rPr>
      <w:t>——</w:t>
    </w:r>
    <w:r w:rsidR="0075638C" w:rsidRPr="008C373F">
      <w:rPr>
        <w:rFonts w:ascii="宋体" w:eastAsia="宋体" w:hAnsi="宋体" w:hint="eastAsia"/>
        <w:sz w:val="24"/>
      </w:rPr>
      <w:t>专注</w:t>
    </w:r>
    <w:r w:rsidR="0075638C" w:rsidRPr="008C373F">
      <w:rPr>
        <w:rFonts w:ascii="宋体" w:eastAsia="宋体" w:hAnsi="宋体"/>
        <w:sz w:val="24"/>
      </w:rPr>
      <w:t>于教学价值提升</w:t>
    </w:r>
    <w:r w:rsidR="0075638C" w:rsidRPr="008C373F">
      <w:rPr>
        <w:rFonts w:ascii="宋体" w:eastAsia="宋体" w:hAnsi="宋体" w:hint="eastAsia"/>
        <w:sz w:val="24"/>
      </w:rPr>
      <w:t xml:space="preserve"> 助力</w:t>
    </w:r>
    <w:r w:rsidR="0075638C" w:rsidRPr="008C373F">
      <w:rPr>
        <w:rFonts w:ascii="宋体" w:eastAsia="宋体" w:hAnsi="宋体"/>
        <w:sz w:val="24"/>
      </w:rPr>
      <w:t>教师发展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87002"/>
    <w:multiLevelType w:val="hybridMultilevel"/>
    <w:tmpl w:val="F3DA8840"/>
    <w:lvl w:ilvl="0" w:tplc="FF4A64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3A2A"/>
    <w:rsid w:val="00044807"/>
    <w:rsid w:val="00083A2A"/>
    <w:rsid w:val="001368C2"/>
    <w:rsid w:val="001A2EA3"/>
    <w:rsid w:val="001F34F4"/>
    <w:rsid w:val="00272644"/>
    <w:rsid w:val="00275029"/>
    <w:rsid w:val="00377CCA"/>
    <w:rsid w:val="004245F1"/>
    <w:rsid w:val="004418FC"/>
    <w:rsid w:val="00451E62"/>
    <w:rsid w:val="004F6963"/>
    <w:rsid w:val="00503999"/>
    <w:rsid w:val="00532ADC"/>
    <w:rsid w:val="00562807"/>
    <w:rsid w:val="006602B8"/>
    <w:rsid w:val="006B67B4"/>
    <w:rsid w:val="0073403C"/>
    <w:rsid w:val="0075237F"/>
    <w:rsid w:val="0075638C"/>
    <w:rsid w:val="007A6B21"/>
    <w:rsid w:val="007E2618"/>
    <w:rsid w:val="007E42EC"/>
    <w:rsid w:val="007F5673"/>
    <w:rsid w:val="008161DD"/>
    <w:rsid w:val="00842E85"/>
    <w:rsid w:val="008476CE"/>
    <w:rsid w:val="00897D5D"/>
    <w:rsid w:val="008C373F"/>
    <w:rsid w:val="00914E1F"/>
    <w:rsid w:val="0095370E"/>
    <w:rsid w:val="00984EC9"/>
    <w:rsid w:val="009C5685"/>
    <w:rsid w:val="00A678C8"/>
    <w:rsid w:val="00A919AE"/>
    <w:rsid w:val="00AC67F3"/>
    <w:rsid w:val="00AC6AF6"/>
    <w:rsid w:val="00B26DE0"/>
    <w:rsid w:val="00B35F46"/>
    <w:rsid w:val="00B52F4D"/>
    <w:rsid w:val="00B72D39"/>
    <w:rsid w:val="00BC33C6"/>
    <w:rsid w:val="00BE08B6"/>
    <w:rsid w:val="00BF78B0"/>
    <w:rsid w:val="00DC5D41"/>
    <w:rsid w:val="00DE040B"/>
    <w:rsid w:val="00DE41F5"/>
    <w:rsid w:val="00E45E83"/>
    <w:rsid w:val="00F471BB"/>
    <w:rsid w:val="00F645E6"/>
    <w:rsid w:val="00FF096E"/>
    <w:rsid w:val="00FF56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B21"/>
    <w:pPr>
      <w:widowControl w:val="0"/>
      <w:jc w:val="both"/>
    </w:pPr>
  </w:style>
  <w:style w:type="paragraph" w:styleId="5">
    <w:name w:val="heading 5"/>
    <w:basedOn w:val="a"/>
    <w:next w:val="a"/>
    <w:link w:val="5Char"/>
    <w:uiPriority w:val="99"/>
    <w:qFormat/>
    <w:rsid w:val="007E42EC"/>
    <w:pPr>
      <w:keepNext/>
      <w:keepLines/>
      <w:spacing w:before="280" w:after="290" w:line="376" w:lineRule="auto"/>
      <w:outlineLvl w:val="4"/>
    </w:pPr>
    <w:rPr>
      <w:rFonts w:ascii="Calibri" w:eastAsia="宋体"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919AE"/>
    <w:pPr>
      <w:ind w:firstLineChars="200" w:firstLine="420"/>
    </w:pPr>
  </w:style>
  <w:style w:type="paragraph" w:styleId="a5">
    <w:name w:val="header"/>
    <w:basedOn w:val="a"/>
    <w:link w:val="Char"/>
    <w:uiPriority w:val="99"/>
    <w:unhideWhenUsed/>
    <w:rsid w:val="00AC6A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C6AF6"/>
    <w:rPr>
      <w:sz w:val="18"/>
      <w:szCs w:val="18"/>
    </w:rPr>
  </w:style>
  <w:style w:type="paragraph" w:styleId="a6">
    <w:name w:val="footer"/>
    <w:basedOn w:val="a"/>
    <w:link w:val="Char0"/>
    <w:uiPriority w:val="99"/>
    <w:unhideWhenUsed/>
    <w:rsid w:val="00AC6AF6"/>
    <w:pPr>
      <w:tabs>
        <w:tab w:val="center" w:pos="4153"/>
        <w:tab w:val="right" w:pos="8306"/>
      </w:tabs>
      <w:snapToGrid w:val="0"/>
      <w:jc w:val="left"/>
    </w:pPr>
    <w:rPr>
      <w:sz w:val="18"/>
      <w:szCs w:val="18"/>
    </w:rPr>
  </w:style>
  <w:style w:type="character" w:customStyle="1" w:styleId="Char0">
    <w:name w:val="页脚 Char"/>
    <w:basedOn w:val="a0"/>
    <w:link w:val="a6"/>
    <w:uiPriority w:val="99"/>
    <w:rsid w:val="00AC6AF6"/>
    <w:rPr>
      <w:sz w:val="18"/>
      <w:szCs w:val="18"/>
    </w:rPr>
  </w:style>
  <w:style w:type="character" w:styleId="a7">
    <w:name w:val="annotation reference"/>
    <w:basedOn w:val="a0"/>
    <w:uiPriority w:val="99"/>
    <w:semiHidden/>
    <w:unhideWhenUsed/>
    <w:rsid w:val="00B26DE0"/>
    <w:rPr>
      <w:sz w:val="21"/>
      <w:szCs w:val="21"/>
    </w:rPr>
  </w:style>
  <w:style w:type="paragraph" w:styleId="a8">
    <w:name w:val="annotation text"/>
    <w:basedOn w:val="a"/>
    <w:link w:val="Char1"/>
    <w:uiPriority w:val="99"/>
    <w:semiHidden/>
    <w:unhideWhenUsed/>
    <w:rsid w:val="00B26DE0"/>
    <w:pPr>
      <w:jc w:val="left"/>
    </w:pPr>
  </w:style>
  <w:style w:type="character" w:customStyle="1" w:styleId="Char1">
    <w:name w:val="批注文字 Char"/>
    <w:basedOn w:val="a0"/>
    <w:link w:val="a8"/>
    <w:uiPriority w:val="99"/>
    <w:semiHidden/>
    <w:rsid w:val="00B26DE0"/>
  </w:style>
  <w:style w:type="paragraph" w:styleId="a9">
    <w:name w:val="annotation subject"/>
    <w:basedOn w:val="a8"/>
    <w:next w:val="a8"/>
    <w:link w:val="Char2"/>
    <w:uiPriority w:val="99"/>
    <w:semiHidden/>
    <w:unhideWhenUsed/>
    <w:rsid w:val="00B26DE0"/>
    <w:rPr>
      <w:b/>
      <w:bCs/>
    </w:rPr>
  </w:style>
  <w:style w:type="character" w:customStyle="1" w:styleId="Char2">
    <w:name w:val="批注主题 Char"/>
    <w:basedOn w:val="Char1"/>
    <w:link w:val="a9"/>
    <w:uiPriority w:val="99"/>
    <w:semiHidden/>
    <w:rsid w:val="00B26DE0"/>
    <w:rPr>
      <w:b/>
      <w:bCs/>
    </w:rPr>
  </w:style>
  <w:style w:type="paragraph" w:styleId="aa">
    <w:name w:val="Balloon Text"/>
    <w:basedOn w:val="a"/>
    <w:link w:val="Char3"/>
    <w:uiPriority w:val="99"/>
    <w:semiHidden/>
    <w:unhideWhenUsed/>
    <w:rsid w:val="00B26DE0"/>
    <w:rPr>
      <w:sz w:val="18"/>
      <w:szCs w:val="18"/>
    </w:rPr>
  </w:style>
  <w:style w:type="character" w:customStyle="1" w:styleId="Char3">
    <w:name w:val="批注框文本 Char"/>
    <w:basedOn w:val="a0"/>
    <w:link w:val="aa"/>
    <w:uiPriority w:val="99"/>
    <w:semiHidden/>
    <w:rsid w:val="00B26DE0"/>
    <w:rPr>
      <w:sz w:val="18"/>
      <w:szCs w:val="18"/>
    </w:rPr>
  </w:style>
  <w:style w:type="character" w:customStyle="1" w:styleId="5Char">
    <w:name w:val="标题 5 Char"/>
    <w:basedOn w:val="a0"/>
    <w:link w:val="5"/>
    <w:uiPriority w:val="99"/>
    <w:rsid w:val="007E42EC"/>
    <w:rPr>
      <w:rFonts w:ascii="Calibri" w:eastAsia="宋体" w:hAnsi="Calibri"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475485391">
      <w:bodyDiv w:val="1"/>
      <w:marLeft w:val="0"/>
      <w:marRight w:val="0"/>
      <w:marTop w:val="0"/>
      <w:marBottom w:val="0"/>
      <w:divBdr>
        <w:top w:val="none" w:sz="0" w:space="0" w:color="auto"/>
        <w:left w:val="none" w:sz="0" w:space="0" w:color="auto"/>
        <w:bottom w:val="none" w:sz="0" w:space="0" w:color="auto"/>
        <w:right w:val="none" w:sz="0" w:space="0" w:color="auto"/>
      </w:divBdr>
    </w:div>
    <w:div w:id="1663702624">
      <w:bodyDiv w:val="1"/>
      <w:marLeft w:val="0"/>
      <w:marRight w:val="0"/>
      <w:marTop w:val="0"/>
      <w:marBottom w:val="0"/>
      <w:divBdr>
        <w:top w:val="none" w:sz="0" w:space="0" w:color="auto"/>
        <w:left w:val="none" w:sz="0" w:space="0" w:color="auto"/>
        <w:bottom w:val="none" w:sz="0" w:space="0" w:color="auto"/>
        <w:right w:val="none" w:sz="0" w:space="0" w:color="auto"/>
      </w:divBdr>
    </w:div>
    <w:div w:id="18067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56115-DD67-424D-9E25-A92C290E3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qiangqiang</dc:creator>
  <cp:keywords/>
  <dc:description/>
  <cp:lastModifiedBy>DELL</cp:lastModifiedBy>
  <cp:revision>17</cp:revision>
  <dcterms:created xsi:type="dcterms:W3CDTF">2018-03-11T09:42:00Z</dcterms:created>
  <dcterms:modified xsi:type="dcterms:W3CDTF">2019-03-13T02:08:00Z</dcterms:modified>
</cp:coreProperties>
</file>