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2022年暑期部分主要工作一览表</w:t>
      </w:r>
    </w:p>
    <w:tbl>
      <w:tblPr>
        <w:tblStyle w:val="3"/>
        <w:tblpPr w:leftFromText="180" w:rightFromText="180" w:vertAnchor="text" w:tblpXSpec="left" w:tblpY="1"/>
        <w:tblOverlap w:val="never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33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一、全面推进申硕工作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具体事项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推进落实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2022年第三季度申硕工作任务清单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科研处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人事处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财务处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召开各版块任务专题推进会，</w:t>
            </w:r>
            <w:r>
              <w:rPr>
                <w:rFonts w:hint="eastAsia" w:ascii="Times New Roman" w:hAnsi="Times New Roman" w:eastAsia="仿宋_GB2312"/>
                <w:bCs/>
                <w:spacing w:val="-11"/>
                <w:sz w:val="32"/>
                <w:szCs w:val="32"/>
                <w:lang w:eastAsia="zh-Hans"/>
              </w:rPr>
              <w:t>动态分析学位点整体达标度，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逐一落实主要项目工作进展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/>
                <w:bCs/>
                <w:spacing w:val="-11"/>
                <w:sz w:val="32"/>
                <w:szCs w:val="32"/>
                <w:lang w:eastAsia="zh-Hans"/>
              </w:rPr>
              <w:t>骨干教师达标情况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，完成《单位简况表》</w:t>
            </w:r>
            <w:r>
              <w:rPr>
                <w:rFonts w:hint="eastAsia" w:ascii="Times New Roman" w:hAnsi="Times New Roman" w:eastAsia="仿宋_GB2312"/>
                <w:bCs/>
                <w:spacing w:val="-11"/>
                <w:sz w:val="32"/>
                <w:szCs w:val="32"/>
                <w:lang w:eastAsia="zh-Hans"/>
              </w:rPr>
              <w:t>《学位点简况表》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阶段性更新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编制ESI前1%建设学科、校级扶持建设学科任务书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完成“学科队伍汇聚工程”建设项目的考核验收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举办“第五期学科科研骨干暑期研修营”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重点跟进“国家自科基金”“国家社科基金”项目申报；重点跟进“省哲社奖”“省科技奖”等科研奖项申报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实施横向项目提升计划，动态关注二级学院经费到账情况。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持续做好高层次人才引进工作，组织好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职称评审工作。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78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720" w:firstLineChars="200"/>
              <w:jc w:val="center"/>
              <w:textAlignment w:val="auto"/>
              <w:rPr>
                <w:rFonts w:hint="default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二、推进一流本科建设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具体事项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制定审核评估教学相关指标自评自建方案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召开本科教育教学审核评估动员会。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教务处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发规处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组织地理科学、化学、音乐学专业做好专业认证专家现场考查准备工作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组织做好2023年师范专业认证申请工作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发规处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推进省市共建教师教育综合改革实验示范区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依据行动方案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落实基础教育强师计划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完成2021级转专业（第二学期）考核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启动2022级小学教育专业分流工作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安排2019级乡村教师定向师范生实习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完成2018级江苏省师范生信息库数据上报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统计2018级乡村定向师范生综合成绩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做好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省师范生教学基本功大赛、省大学生创新创业训练计划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相关工作，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开展教学秘书教学院长等教师培训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组织新专业评估和专业综合评估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落实2023年申请候选师范专业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发规处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完成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专转本、五年一贯制、3+4转段、3+2转段、普高、对口单招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等招生考试的录取、档案转接系列工作。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招就处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持续推进访企拓岗相关工作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做好2022届毕业生毕业去向落实情况跟进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推进南京地方校友会筹建。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招就处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做好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挑战杯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国赛项目培育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工作，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做好秋季学期开学准备工作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提前组织做好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迎新生文艺演出节目排练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做好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团关系转出转入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学工处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78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720" w:firstLineChars="200"/>
              <w:jc w:val="center"/>
              <w:textAlignment w:val="auto"/>
              <w:rPr>
                <w:rFonts w:hint="default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三、抓好队伍建设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具体事项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做好学校第三次党代会筹备工作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bCs/>
                <w:color w:val="auto"/>
                <w:sz w:val="32"/>
                <w:szCs w:val="32"/>
              </w:rPr>
              <w:t>起草“两委”工作报告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、组织二级党组织选举党代表、推荐“两委”委员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组织部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组织干部学习会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聚焦中心工作，落实重点任务，提升干部能力水平。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  <w:t>继续做好干部跟岗学习工作。推荐干部进高校、事业单位跟岗学习。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严格工作纪律，严格执行请销假制度和外出请示报告制度。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组织“小陶子暑托班”，让青年教师心无旁骛投入教学、科研工作。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338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颁发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光荣在党50周年纪念章。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人事处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离退处</w:t>
            </w:r>
          </w:p>
        </w:tc>
      </w:tr>
    </w:tbl>
    <w:tbl>
      <w:tblPr>
        <w:tblStyle w:val="3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46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78" w:type="dxa"/>
            <w:gridSpan w:val="3"/>
            <w:tcBorders>
              <w:top w:val="nil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720" w:firstLineChars="200"/>
              <w:jc w:val="center"/>
              <w:textAlignment w:val="auto"/>
              <w:rPr>
                <w:rFonts w:hint="default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四、做好安全稳定工作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具体事项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做好值班值守工作，确保假期安全稳定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bCs/>
                <w:spacing w:val="0"/>
                <w:sz w:val="32"/>
                <w:szCs w:val="32"/>
                <w:lang w:eastAsia="zh-Hans"/>
              </w:rPr>
              <w:t>做好</w:t>
            </w:r>
            <w:r>
              <w:rPr>
                <w:rFonts w:hint="eastAsia" w:ascii="Times New Roman" w:hAnsi="Times New Roman" w:eastAsia="仿宋_GB2312"/>
                <w:bCs/>
                <w:spacing w:val="0"/>
                <w:sz w:val="32"/>
                <w:szCs w:val="32"/>
                <w:lang w:val="en-US" w:eastAsia="zh-CN"/>
              </w:rPr>
              <w:t>核酸检测、信息摸排等</w:t>
            </w:r>
            <w:r>
              <w:rPr>
                <w:rFonts w:hint="eastAsia" w:ascii="Times New Roman" w:hAnsi="Times New Roman" w:eastAsia="仿宋_GB2312"/>
                <w:bCs/>
                <w:spacing w:val="0"/>
                <w:sz w:val="32"/>
                <w:szCs w:val="32"/>
                <w:lang w:eastAsia="zh-Hans"/>
              </w:rPr>
              <w:t>学校疫情防控相关工作</w:t>
            </w:r>
            <w:r>
              <w:rPr>
                <w:rFonts w:hint="eastAsia" w:ascii="Times New Roman" w:hAnsi="Times New Roman" w:eastAsia="仿宋_GB2312"/>
                <w:bCs/>
                <w:spacing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党办、校办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持续进行信访工作，做好省教育厅、市12345等平台信息反馈，常态化做好校内12345平台建设和作用发挥。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党办、校办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开展暑期三校区安全检查及安全隐患整改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制定校园周界、模拟探头更换、监控存储设备升级的工作方案。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theme="minorBidi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完成食堂燃气施工改造及灶具更换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排污管道改造、油烟管道改造清洗、隔油池清洗、用电安全排查及维修等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后勤处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营造喜迎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val="en-US" w:eastAsia="zh-CN"/>
              </w:rPr>
              <w:t>党的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二十大浓厚氛围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开展“青春献礼二十大，强国有我新征程”迎接学习宣传党的二十大主题宣传教育活动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围绕招生、申硕、大学生暑期社会实践、开学迎新等，做好宣传报道工作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做好意识形态和网络意识工作，开展网络安全及网站建设、检查、评比，实时关注师生思想动态，做好舆情监测、管理。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val="en-US" w:eastAsia="zh-CN"/>
              </w:rPr>
              <w:t>持续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做好南京市全国文明典范城市创建工作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  <w:lang w:val="en-US" w:eastAsia="zh-CN"/>
              </w:rPr>
              <w:t>根据任务分工，严格落实创建要求，做好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2022—2024省级文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明校园预申报工作。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认真落实暑期社会实践；开展“青春向党 沿着总书记足迹”大学生追光研学活动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做好暑期留校学生教育管理工作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组织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开展暑期辅导员培训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学工处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78" w:type="dxa"/>
            <w:gridSpan w:val="3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33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五、完成其他重要工作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theme="minorBidi"/>
                <w:bCs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具体事项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完成楼宇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宿舍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等改造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出新及零星维修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监督维修队完成暑期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施工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做好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新建学生宿舍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家具及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常规办公家具的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安装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配置工作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后勤处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完成方山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莫愁两个校区在建项目的招标、施工、安装等工作，安全、快速推进项目建设。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基建处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编制央财省市配套财政资金计划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落实与农业银行的战略合作协议，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推进莫愁校区基建项目调概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洪宇晓庄分公司注销工作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推进并完成北操场面层改造项目的招标工作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办理方山校区基建历史遗留问题相关房屋产权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取得产权证。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国资处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做好中国电信方山校区5G建设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进行图书馆选座系统测试，完善系统规则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信息化办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继续推进行知园园区标识建设；开展VR项目建设，上线行知园在线参观。完成晓庄校区（行知园）并网建设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陶研院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完成陶老师工作站实验室建设招标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陶老师工作站环境出新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工作，完成“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陶老师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工作站三十周年部分志愿者访谈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心研院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推进“心理健康研究丛书”编写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智库课题结题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的结题、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招标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完成《大学生心理健康》新教材和新课程大纲培训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办好南京市中小学生、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心理辅导师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等辅导培训工作，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研制南京市中小学生分学段心理健康筛查量表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做好决策咨询服务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心研院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组织开展好“国培计划”及省、市各类培训研修班；做好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中西部各省国培项目（新疆、山西、四川）申报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工作。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教发院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组织开展好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网格员骨干培训班、社区书记或分管主任培训班等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推进《网格员消防安全管理》《网格员如何化解家事纠纷》在线精品课程前期筹备及现场录制工作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网格学院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召开学校外事领导工作小组会议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外事秘书培训会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市外办外事工作培训会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完成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与国外友好高校合作协议续签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国际处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制定发布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大学治理现代化综合改革方案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印发晓庄发展调研第三期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推进对外合作交流，落实已签署协议任务清单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发规处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完成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莫愁校区学前教育大楼和学生宿舍楼项目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方山校区新建学生宿舍和实验实训楼项目、北操场改造项目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相关审计工作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备案劳山公园配套设施展陈项目（师德教育基地）审计结果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开展中层领导干部2018-2021年任期经济责任审计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审计处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32"/>
                <w:szCs w:val="32"/>
              </w:rPr>
              <w:t>做好督查督办工作，对疫情防控、安全生产、招生工作等领域进行督查检查，推动学校决策部署有效落实。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纪委办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6467" w:type="dxa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注销南京实验国际学校教育发展基金会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Hans"/>
              </w:rPr>
              <w:t>附属小学召开宁台行知论坛。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spacing w:val="-3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34"/>
                <w:kern w:val="2"/>
                <w:sz w:val="32"/>
                <w:szCs w:val="32"/>
                <w:vertAlign w:val="baseline"/>
                <w:lang w:val="en-US" w:eastAsia="zh-CN" w:bidi="ar-SA"/>
              </w:rPr>
              <w:t>实验国际学校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晓院附小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NDg2NDgwNzUzMTAzMTRhZWNjYWY2ZTU4YTEzZjAifQ=="/>
  </w:docVars>
  <w:rsids>
    <w:rsidRoot w:val="68DF71F2"/>
    <w:rsid w:val="01C24750"/>
    <w:rsid w:val="0EB21FBD"/>
    <w:rsid w:val="192A5559"/>
    <w:rsid w:val="3DF9785C"/>
    <w:rsid w:val="5311438F"/>
    <w:rsid w:val="576176AA"/>
    <w:rsid w:val="637A0558"/>
    <w:rsid w:val="68DF71F2"/>
    <w:rsid w:val="6B3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3160</Words>
  <Characters>3242</Characters>
  <Lines>0</Lines>
  <Paragraphs>0</Paragraphs>
  <TotalTime>2</TotalTime>
  <ScaleCrop>false</ScaleCrop>
  <LinksUpToDate>false</LinksUpToDate>
  <CharactersWithSpaces>3243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2022-07-02T13:56:00Z</dcterms:created>
  <dc:creator>翼凡</dc:creator>
  <cp:lastModifiedBy>翼凡</cp:lastModifiedBy>
  <dcterms:modified xsi:type="dcterms:W3CDTF">2022-07-12T08:49:55Z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F0470E22AE9B420E8F011246C0192917</vt:lpwstr>
  </property>
</Properties>
</file>